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6C109" w14:textId="77777777" w:rsidR="00E86186" w:rsidRPr="002D55CC" w:rsidRDefault="00E86186" w:rsidP="00E86186">
      <w:pPr>
        <w:jc w:val="center"/>
        <w:rPr>
          <w:b/>
        </w:rPr>
      </w:pPr>
      <w:r w:rsidRPr="002D55CC">
        <w:rPr>
          <w:b/>
        </w:rPr>
        <w:t>Kohvimasinate üüri- ja toodete müügileping nr …</w:t>
      </w:r>
    </w:p>
    <w:p w14:paraId="179BFB28" w14:textId="36FD2D18" w:rsidR="00A75F89" w:rsidRPr="002D55CC" w:rsidRDefault="00A75F89" w:rsidP="00A34A35">
      <w:pPr>
        <w:jc w:val="both"/>
      </w:pPr>
      <w:r w:rsidRPr="002D55CC">
        <w:rPr>
          <w:b/>
        </w:rPr>
        <w:br/>
      </w:r>
    </w:p>
    <w:p w14:paraId="61DE8751" w14:textId="3C13B3D9" w:rsidR="00A34A35" w:rsidRPr="002D55CC" w:rsidRDefault="00A34A35" w:rsidP="002D55CC">
      <w:pPr>
        <w:jc w:val="both"/>
      </w:pPr>
      <w:r w:rsidRPr="002D55CC">
        <w:rPr>
          <w:b/>
          <w:bCs/>
        </w:rPr>
        <w:t>Tarbijakaitse ja Tehnilise Järelevalve Amet</w:t>
      </w:r>
      <w:r w:rsidRPr="002D55CC">
        <w:t xml:space="preserve">, registrikood 70003218, mida põhimääruse alusel esindab peadirektor Kristi Talving (edaspidi </w:t>
      </w:r>
      <w:r w:rsidRPr="002D55CC">
        <w:rPr>
          <w:b/>
          <w:bCs/>
        </w:rPr>
        <w:t>Tellija</w:t>
      </w:r>
      <w:r w:rsidRPr="002D55CC">
        <w:t>)</w:t>
      </w:r>
      <w:r w:rsidR="002D55CC" w:rsidRPr="002D55CC">
        <w:t>,</w:t>
      </w:r>
      <w:r w:rsidRPr="002D55CC">
        <w:t xml:space="preserve"> </w:t>
      </w:r>
      <w:r w:rsidRPr="002D55CC">
        <w:br/>
      </w:r>
    </w:p>
    <w:p w14:paraId="30FA1C93" w14:textId="56A2B06F" w:rsidR="00A34A35" w:rsidRPr="002D55CC" w:rsidRDefault="00A34A35" w:rsidP="002D55CC">
      <w:pPr>
        <w:jc w:val="both"/>
      </w:pPr>
      <w:r w:rsidRPr="002D55CC">
        <w:t xml:space="preserve">ja </w:t>
      </w:r>
      <w:r w:rsidRPr="002D55CC">
        <w:br/>
      </w:r>
    </w:p>
    <w:p w14:paraId="7016F348" w14:textId="2A846CBF" w:rsidR="004E7A67" w:rsidRPr="002D55CC" w:rsidRDefault="004E7A67" w:rsidP="002D55CC">
      <w:pPr>
        <w:spacing w:after="160"/>
        <w:jc w:val="both"/>
      </w:pPr>
      <w:r w:rsidRPr="002D55CC">
        <w:rPr>
          <w:b/>
        </w:rPr>
        <w:t>…..</w:t>
      </w:r>
      <w:r w:rsidRPr="002D55CC">
        <w:t xml:space="preserve">, registrikood ….., mida esindab põhikirja/volikirja alusel …. (edaspidi </w:t>
      </w:r>
      <w:r w:rsidRPr="002D55CC">
        <w:rPr>
          <w:b/>
        </w:rPr>
        <w:t>Täitja</w:t>
      </w:r>
      <w:r w:rsidRPr="002D55CC">
        <w:t>),</w:t>
      </w:r>
    </w:p>
    <w:p w14:paraId="20F7CEEF" w14:textId="1143C631" w:rsidR="00A34A35" w:rsidRPr="002D55CC" w:rsidRDefault="00A34A35" w:rsidP="002D55CC">
      <w:pPr>
        <w:jc w:val="both"/>
      </w:pPr>
    </w:p>
    <w:p w14:paraId="762EDEBF" w14:textId="577A4189" w:rsidR="00431A61" w:rsidRDefault="00431A61" w:rsidP="002D55CC">
      <w:pPr>
        <w:spacing w:after="100"/>
        <w:jc w:val="both"/>
      </w:pPr>
      <w:r w:rsidRPr="002D55CC">
        <w:t xml:space="preserve">keda edaspidi nimetatakse üheskoos kui </w:t>
      </w:r>
      <w:r w:rsidRPr="002D55CC">
        <w:rPr>
          <w:b/>
        </w:rPr>
        <w:t>Pooled</w:t>
      </w:r>
      <w:r w:rsidRPr="002D55CC">
        <w:t xml:space="preserve"> ja eraldi kui </w:t>
      </w:r>
      <w:r w:rsidRPr="002D55CC">
        <w:rPr>
          <w:b/>
        </w:rPr>
        <w:t>Pool</w:t>
      </w:r>
      <w:r w:rsidRPr="002D55CC">
        <w:t xml:space="preserve">, sõlmisid käesoleva kohvimasinate üüri- ja toodete müügilepingu (edaspidi </w:t>
      </w:r>
      <w:r w:rsidRPr="002D55CC">
        <w:rPr>
          <w:b/>
        </w:rPr>
        <w:t>Leping</w:t>
      </w:r>
      <w:r w:rsidRPr="002D55CC">
        <w:t>) alljärgnevas:</w:t>
      </w:r>
    </w:p>
    <w:p w14:paraId="76885371" w14:textId="77777777" w:rsidR="002D55CC" w:rsidRPr="002D55CC" w:rsidRDefault="002D55CC" w:rsidP="002D55CC">
      <w:pPr>
        <w:spacing w:after="100"/>
        <w:jc w:val="both"/>
      </w:pPr>
    </w:p>
    <w:p w14:paraId="216B6B33" w14:textId="6D4843B3" w:rsidR="00316489" w:rsidRPr="002D55CC" w:rsidRDefault="00316489" w:rsidP="002D55CC">
      <w:pPr>
        <w:pStyle w:val="Lepingupeatkk"/>
        <w:numPr>
          <w:ilvl w:val="0"/>
          <w:numId w:val="13"/>
        </w:numPr>
        <w:spacing w:before="0"/>
        <w:jc w:val="both"/>
      </w:pPr>
      <w:r w:rsidRPr="002D55CC">
        <w:t>Lepingu dokumendid</w:t>
      </w:r>
    </w:p>
    <w:p w14:paraId="30FC3AAD" w14:textId="148D9643" w:rsidR="00316489" w:rsidRPr="002D55CC" w:rsidRDefault="00316489" w:rsidP="002D55CC">
      <w:pPr>
        <w:pStyle w:val="Loendilik"/>
        <w:numPr>
          <w:ilvl w:val="1"/>
          <w:numId w:val="13"/>
        </w:numPr>
        <w:jc w:val="both"/>
      </w:pPr>
      <w:r w:rsidRPr="002D55CC">
        <w:t>Lepingu lahutamatud osad on käesolev Leping, Tellija hinnapäring ja Täitja edukaks tunnistatud pakkumus.</w:t>
      </w:r>
    </w:p>
    <w:p w14:paraId="5763CCB2" w14:textId="52F0D93E" w:rsidR="00316489" w:rsidRPr="002D55CC" w:rsidRDefault="00316489" w:rsidP="002D55CC">
      <w:pPr>
        <w:pStyle w:val="Loendilik"/>
        <w:numPr>
          <w:ilvl w:val="1"/>
          <w:numId w:val="13"/>
        </w:numPr>
        <w:jc w:val="both"/>
      </w:pPr>
      <w:r w:rsidRPr="002D55CC">
        <w:t>Lepingu allkirjastamise ajal on Lepingu lisad:</w:t>
      </w:r>
    </w:p>
    <w:p w14:paraId="2AB0BE4E" w14:textId="4D363F83" w:rsidR="00316489" w:rsidRPr="002D55CC" w:rsidRDefault="00316489" w:rsidP="002D55CC">
      <w:pPr>
        <w:pStyle w:val="Loendilik"/>
        <w:numPr>
          <w:ilvl w:val="2"/>
          <w:numId w:val="13"/>
        </w:numPr>
        <w:jc w:val="both"/>
      </w:pPr>
      <w:r w:rsidRPr="002D55CC">
        <w:t>Lisa 1 - Tellija … 2026 saadetud hinnapäring;</w:t>
      </w:r>
    </w:p>
    <w:p w14:paraId="5981708E" w14:textId="6217A89D" w:rsidR="00316489" w:rsidRPr="002D55CC" w:rsidRDefault="00316489" w:rsidP="002D55CC">
      <w:pPr>
        <w:pStyle w:val="Loendilik"/>
        <w:numPr>
          <w:ilvl w:val="2"/>
          <w:numId w:val="13"/>
        </w:numPr>
        <w:jc w:val="both"/>
      </w:pPr>
      <w:r w:rsidRPr="002D55CC">
        <w:t>Lisa 2 - Täitja … 2026 esitatud pakkumus.</w:t>
      </w:r>
    </w:p>
    <w:p w14:paraId="55C7D698" w14:textId="1D14C29E" w:rsidR="00316489" w:rsidRPr="002D55CC" w:rsidRDefault="00316489" w:rsidP="002D55CC">
      <w:pPr>
        <w:pStyle w:val="Loendilik"/>
        <w:numPr>
          <w:ilvl w:val="1"/>
          <w:numId w:val="13"/>
        </w:numPr>
        <w:jc w:val="both"/>
      </w:pPr>
      <w:r w:rsidRPr="002D55CC">
        <w:t>Lepingu dokumentide vastuolu korral lähtutakse esmalt käesolevast Lepingust,</w:t>
      </w:r>
      <w:r w:rsidR="002D55CC">
        <w:t xml:space="preserve"> </w:t>
      </w:r>
      <w:r w:rsidRPr="002D55CC">
        <w:t>seejärel Lisast 1 ja seejärel Lisast 2. Täitja pakkumuses sisalduvat tingimust, mis erineb Lepingust või Tellija hinnapäringust, kohaldatakse üksnes juhul, kui see on Lepingus sõnaselgelt kokku lepitud.</w:t>
      </w:r>
    </w:p>
    <w:p w14:paraId="0A6A25CF" w14:textId="77777777" w:rsidR="002D55CC" w:rsidRDefault="002D55CC" w:rsidP="002D55CC">
      <w:pPr>
        <w:pStyle w:val="Lepingupeatkk"/>
        <w:spacing w:before="0"/>
        <w:ind w:left="720"/>
        <w:jc w:val="both"/>
      </w:pPr>
    </w:p>
    <w:p w14:paraId="6E806B58" w14:textId="66F61AAC" w:rsidR="00316489" w:rsidRPr="002D55CC" w:rsidRDefault="00316489" w:rsidP="002D55CC">
      <w:pPr>
        <w:pStyle w:val="Lepingupeatkk"/>
        <w:numPr>
          <w:ilvl w:val="0"/>
          <w:numId w:val="13"/>
        </w:numPr>
        <w:spacing w:before="0"/>
        <w:jc w:val="both"/>
      </w:pPr>
      <w:r w:rsidRPr="002D55CC">
        <w:t>Lepingu objekt</w:t>
      </w:r>
    </w:p>
    <w:p w14:paraId="4FA2FEE9" w14:textId="4ABA0E64" w:rsidR="00316489" w:rsidRPr="002D55CC" w:rsidRDefault="00316489" w:rsidP="002D55CC">
      <w:pPr>
        <w:pStyle w:val="Loendilik"/>
        <w:numPr>
          <w:ilvl w:val="1"/>
          <w:numId w:val="13"/>
        </w:numPr>
        <w:jc w:val="both"/>
      </w:pPr>
      <w:r w:rsidRPr="002D55CC">
        <w:t xml:space="preserve">Lepingu objekt on Tellijale kuue ühesuguse uue täisautomaatse kohvimasina ning iga kohvimasina juurde kuuluva piimakülmiku ja kohvijookide soetamiseks vajaliku makselahenduse (edaspidi koos </w:t>
      </w:r>
      <w:r w:rsidRPr="002D55CC">
        <w:rPr>
          <w:b/>
          <w:bCs/>
        </w:rPr>
        <w:t>Seadmed</w:t>
      </w:r>
      <w:r w:rsidRPr="002D55CC">
        <w:t>) üürimine 24 kalendrikuuks.</w:t>
      </w:r>
    </w:p>
    <w:p w14:paraId="3B1A18DF" w14:textId="761B6D4A" w:rsidR="00316489" w:rsidRPr="002D55CC" w:rsidRDefault="00316489" w:rsidP="002D55CC">
      <w:pPr>
        <w:pStyle w:val="Loendilik"/>
        <w:numPr>
          <w:ilvl w:val="1"/>
          <w:numId w:val="13"/>
        </w:numPr>
        <w:jc w:val="both"/>
      </w:pPr>
      <w:r w:rsidRPr="002D55CC">
        <w:t xml:space="preserve">Täitja müüb Tellijale Lepingu kehtivuse ajal Seadmete kasutamiseks vajalikke kohviube, kohvipiima ja hooldustarvikuid (edaspidi koos </w:t>
      </w:r>
      <w:r w:rsidRPr="002D55CC">
        <w:rPr>
          <w:b/>
          <w:bCs/>
        </w:rPr>
        <w:t>Tooted</w:t>
      </w:r>
      <w:r w:rsidRPr="002D55CC">
        <w:t>) vastavalt Tellija tegelikule vajadusele ja Täitja pakkumuses esitatud ühikuhindadele.</w:t>
      </w:r>
    </w:p>
    <w:p w14:paraId="7338EFE3" w14:textId="669C1F70" w:rsidR="00316489" w:rsidRPr="002D55CC" w:rsidRDefault="00316489" w:rsidP="002D55CC">
      <w:pPr>
        <w:pStyle w:val="Loendilik"/>
        <w:numPr>
          <w:ilvl w:val="1"/>
          <w:numId w:val="13"/>
        </w:numPr>
        <w:jc w:val="both"/>
      </w:pPr>
      <w:r w:rsidRPr="002D55CC">
        <w:t>Täitja viib Tellija kasutajatele läbi esmase koolituse ja teostab Lepingu kehtivuse ajal Seadmete hooldust vastavalt Seadmete tootja hooldusjuhendile.</w:t>
      </w:r>
    </w:p>
    <w:p w14:paraId="6A57BF3D" w14:textId="7F19D6EE" w:rsidR="00316489" w:rsidRPr="002D55CC" w:rsidRDefault="00316489" w:rsidP="002D55CC">
      <w:pPr>
        <w:pStyle w:val="Loendilik"/>
        <w:numPr>
          <w:ilvl w:val="1"/>
          <w:numId w:val="13"/>
        </w:numPr>
        <w:jc w:val="both"/>
      </w:pPr>
      <w:r w:rsidRPr="002D55CC">
        <w:t>Hinnapäringus nimetatud Toodete kogused on eeldatavad ega kujuta endast Tellija kohustust osta kindlaksmääratud miinimumkoguseid. Seadmete 24-kuuline üüriperiood algab kõigi Seadmete nõuetekohase paigaldamise, seadistamise ja Tellija poolt vastuvõtmise päevast.</w:t>
      </w:r>
    </w:p>
    <w:p w14:paraId="45876566" w14:textId="77777777" w:rsidR="002D55CC" w:rsidRDefault="002D55CC" w:rsidP="002D55CC">
      <w:pPr>
        <w:pStyle w:val="Lepingupeatkk"/>
        <w:spacing w:before="0"/>
        <w:ind w:left="720"/>
        <w:jc w:val="both"/>
      </w:pPr>
    </w:p>
    <w:p w14:paraId="43507707" w14:textId="407AE3F1" w:rsidR="00316489" w:rsidRPr="002D55CC" w:rsidRDefault="00316489" w:rsidP="002D55CC">
      <w:pPr>
        <w:pStyle w:val="Lepingupeatkk"/>
        <w:numPr>
          <w:ilvl w:val="0"/>
          <w:numId w:val="13"/>
        </w:numPr>
        <w:spacing w:before="0"/>
        <w:jc w:val="both"/>
      </w:pPr>
      <w:r w:rsidRPr="002D55CC">
        <w:t>Poolte kohustused</w:t>
      </w:r>
    </w:p>
    <w:p w14:paraId="00F328A7" w14:textId="69167D2B" w:rsidR="00316489" w:rsidRPr="002D55CC" w:rsidRDefault="00316489" w:rsidP="002D55CC">
      <w:pPr>
        <w:pStyle w:val="Loendilik"/>
        <w:numPr>
          <w:ilvl w:val="1"/>
          <w:numId w:val="13"/>
        </w:numPr>
        <w:jc w:val="both"/>
      </w:pPr>
      <w:r w:rsidRPr="002D55CC">
        <w:t>Tellija:</w:t>
      </w:r>
    </w:p>
    <w:p w14:paraId="0B6B51BB" w14:textId="2C3F28C3" w:rsidR="00316489" w:rsidRPr="002D55CC" w:rsidRDefault="00316489" w:rsidP="002D55CC">
      <w:pPr>
        <w:pStyle w:val="Loendilik"/>
        <w:numPr>
          <w:ilvl w:val="2"/>
          <w:numId w:val="13"/>
        </w:numPr>
        <w:jc w:val="both"/>
      </w:pPr>
      <w:r w:rsidRPr="002D55CC">
        <w:t>võimaldab Täitjale eelnevalt Poolte vahel kokkulepitud ajal juurdepääsu Seadmetele;</w:t>
      </w:r>
    </w:p>
    <w:p w14:paraId="2F2B3C37" w14:textId="5A022917" w:rsidR="00316489" w:rsidRPr="002D55CC" w:rsidRDefault="00316489" w:rsidP="002D55CC">
      <w:pPr>
        <w:pStyle w:val="Loendilik"/>
        <w:numPr>
          <w:ilvl w:val="2"/>
          <w:numId w:val="13"/>
        </w:numPr>
        <w:jc w:val="both"/>
      </w:pPr>
      <w:r w:rsidRPr="002D55CC">
        <w:t>kasutab Seadmeid heaperemehelikult, hoolikalt ning nõuetekohaselt, hoides ära võimalike kahjustuste tekitamise Seadmetele;</w:t>
      </w:r>
    </w:p>
    <w:p w14:paraId="28B1E1B0" w14:textId="258E680C" w:rsidR="00316489" w:rsidRPr="002D55CC" w:rsidRDefault="00316489" w:rsidP="002D55CC">
      <w:pPr>
        <w:pStyle w:val="Loendilik"/>
        <w:numPr>
          <w:ilvl w:val="2"/>
          <w:numId w:val="13"/>
        </w:numPr>
        <w:jc w:val="both"/>
      </w:pPr>
      <w:r w:rsidRPr="002D55CC">
        <w:t>teostab Seadmete igapäevase kasutajahoolduse vastavalt hooldusjuhendile;</w:t>
      </w:r>
    </w:p>
    <w:p w14:paraId="4B2BD4A5" w14:textId="50458407" w:rsidR="00316489" w:rsidRPr="002D55CC" w:rsidRDefault="00316489" w:rsidP="002D55CC">
      <w:pPr>
        <w:pStyle w:val="Loendilik"/>
        <w:numPr>
          <w:ilvl w:val="2"/>
          <w:numId w:val="13"/>
        </w:numPr>
        <w:jc w:val="both"/>
      </w:pPr>
      <w:r w:rsidRPr="002D55CC">
        <w:t>teavitab Täitjat viivitamatult asjaoludest ja riketest, mis võivad mõjutada Lepingu täitmist või Seadmete tööd.</w:t>
      </w:r>
    </w:p>
    <w:p w14:paraId="6B89ACDF" w14:textId="62981BC6" w:rsidR="00316489" w:rsidRPr="002D55CC" w:rsidRDefault="00316489" w:rsidP="002D55CC">
      <w:pPr>
        <w:pStyle w:val="Loendilik"/>
        <w:numPr>
          <w:ilvl w:val="1"/>
          <w:numId w:val="13"/>
        </w:numPr>
        <w:jc w:val="both"/>
      </w:pPr>
      <w:r w:rsidRPr="002D55CC">
        <w:t>Täitja:</w:t>
      </w:r>
    </w:p>
    <w:p w14:paraId="1BB9D0F6" w14:textId="6F6A4192" w:rsidR="00316489" w:rsidRPr="002D55CC" w:rsidRDefault="00316489" w:rsidP="002D55CC">
      <w:pPr>
        <w:pStyle w:val="Loendilik"/>
        <w:numPr>
          <w:ilvl w:val="2"/>
          <w:numId w:val="13"/>
        </w:numPr>
        <w:jc w:val="both"/>
      </w:pPr>
      <w:r w:rsidRPr="002D55CC">
        <w:lastRenderedPageBreak/>
        <w:t>tagab pangakaardi-, viipe- ja nutiseadmega tehtava viipemakse võimalusega makselahenduse, mis võimaldab kohvijooke osta ja nende eest tasuda;</w:t>
      </w:r>
    </w:p>
    <w:p w14:paraId="42924136" w14:textId="449ABD9B" w:rsidR="00316489" w:rsidRPr="002D55CC" w:rsidRDefault="00316489" w:rsidP="002D55CC">
      <w:pPr>
        <w:pStyle w:val="Loendilik"/>
        <w:numPr>
          <w:ilvl w:val="2"/>
          <w:numId w:val="13"/>
        </w:numPr>
        <w:jc w:val="both"/>
      </w:pPr>
      <w:r w:rsidRPr="002D55CC">
        <w:t>annab Tellijale üle kuus külaliskaarti ehk ühe kaardi iga seadmekomplekti kohta, millega on võimalik saada kohvijooke tasuta;</w:t>
      </w:r>
    </w:p>
    <w:p w14:paraId="7FDC9845" w14:textId="5AD15E0A" w:rsidR="00316489" w:rsidRPr="002D55CC" w:rsidRDefault="00316489" w:rsidP="002D55CC">
      <w:pPr>
        <w:pStyle w:val="Loendilik"/>
        <w:numPr>
          <w:ilvl w:val="2"/>
          <w:numId w:val="13"/>
        </w:numPr>
        <w:jc w:val="both"/>
      </w:pPr>
      <w:r w:rsidRPr="002D55CC">
        <w:t>teavitab Tellijat viivitamatult asjaoludest ja riketest, mis võivad mõjutada Lepingu täitmist või Seadmete tööd;</w:t>
      </w:r>
    </w:p>
    <w:p w14:paraId="4CCA7F3C" w14:textId="6FC52494" w:rsidR="00316489" w:rsidRPr="002D55CC" w:rsidRDefault="00316489" w:rsidP="002D55CC">
      <w:pPr>
        <w:pStyle w:val="Loendilik"/>
        <w:numPr>
          <w:ilvl w:val="2"/>
          <w:numId w:val="13"/>
        </w:numPr>
        <w:jc w:val="both"/>
      </w:pPr>
      <w:r w:rsidRPr="002D55CC">
        <w:t>teostab Seadmete korralise hoolduse vastavalt tootja hooldusjuhendile ning kõik Seadmete tavapärase kasutamise käigus vajalikud remondi- ja rikketööd. Seadmete üür sisaldab hooldus- ja remonditööde tööjõu-, transpordi- ja varuosakulusid;</w:t>
      </w:r>
    </w:p>
    <w:p w14:paraId="0F7FF77E" w14:textId="2F7856F4" w:rsidR="00316489" w:rsidRPr="002D55CC" w:rsidRDefault="00316489" w:rsidP="002D55CC">
      <w:pPr>
        <w:pStyle w:val="Loendilik"/>
        <w:numPr>
          <w:ilvl w:val="2"/>
          <w:numId w:val="13"/>
        </w:numPr>
        <w:jc w:val="both"/>
      </w:pPr>
      <w:r w:rsidRPr="002D55CC">
        <w:t xml:space="preserve">võtab rikketeateid vastu tööpäeviti vähemalt kell 9.00-17.00 telefoni </w:t>
      </w:r>
      <w:r w:rsidRPr="00CE4116">
        <w:rPr>
          <w:highlight w:val="yellow"/>
        </w:rPr>
        <w:t>….</w:t>
      </w:r>
      <w:r w:rsidRPr="002D55CC">
        <w:t xml:space="preserve"> või e-posti </w:t>
      </w:r>
      <w:r w:rsidRPr="00CE4116">
        <w:rPr>
          <w:highlight w:val="yellow"/>
        </w:rPr>
        <w:t>….</w:t>
      </w:r>
      <w:r w:rsidRPr="002D55CC">
        <w:t xml:space="preserve"> teel;</w:t>
      </w:r>
    </w:p>
    <w:p w14:paraId="3B465652" w14:textId="026ED112" w:rsidR="00316489" w:rsidRPr="002D55CC" w:rsidRDefault="00316489" w:rsidP="002D55CC">
      <w:pPr>
        <w:pStyle w:val="Loendilik"/>
        <w:numPr>
          <w:ilvl w:val="2"/>
          <w:numId w:val="13"/>
        </w:numPr>
        <w:jc w:val="both"/>
      </w:pPr>
      <w:r w:rsidRPr="002D55CC">
        <w:t>kõrvaldab Seadme rikke hiljemalt kahe tööpäeva jooksul rikketeate saamisest. Kui riket ei ole võimalik selle tähtaja jooksul kõrvaldada, paigaldab Täitja sama tähtaja jooksul tasuta samaväärse asendusseadme. Pärast kella 17.00 saabunud rikketeade loetakse järgmise tööpäeva alguses saabunuks;</w:t>
      </w:r>
    </w:p>
    <w:p w14:paraId="146A4E73" w14:textId="565AFBBE" w:rsidR="00316489" w:rsidRPr="002D55CC" w:rsidRDefault="00316489" w:rsidP="002D55CC">
      <w:pPr>
        <w:pStyle w:val="Loendilik"/>
        <w:numPr>
          <w:ilvl w:val="2"/>
          <w:numId w:val="13"/>
        </w:numPr>
        <w:jc w:val="both"/>
      </w:pPr>
      <w:r w:rsidRPr="002D55CC">
        <w:t>tarnib Tellija tellitud Tooted Tellija asukohta hiljemalt kolme tööpäeva jooksul tellimuse saamisest, kui Pooled ei ole konkreetse tellimuse puhul kirjalikult teisiti kokku leppinud. Täitjal ei ole õigust nõuda minimaalset tellimiskogust ega täiendavat transporditasu;</w:t>
      </w:r>
    </w:p>
    <w:p w14:paraId="1D242D47" w14:textId="2B92F721" w:rsidR="00316489" w:rsidRDefault="00316489" w:rsidP="002D55CC">
      <w:pPr>
        <w:pStyle w:val="Loendilik"/>
        <w:numPr>
          <w:ilvl w:val="2"/>
          <w:numId w:val="13"/>
        </w:numPr>
        <w:jc w:val="both"/>
      </w:pPr>
      <w:r w:rsidRPr="002D55CC">
        <w:t>kasutab maksete töötlemiseks selleks õigustatud makseteenuse osutajat ning tagab, et Tellija ei pea vastu võtma ega töötlema pangakaardi turvaandmeid.</w:t>
      </w:r>
    </w:p>
    <w:p w14:paraId="67F25814" w14:textId="77777777" w:rsidR="00EC6345" w:rsidRPr="002D55CC" w:rsidRDefault="00EC6345" w:rsidP="00EC6345">
      <w:pPr>
        <w:pStyle w:val="Loendilik"/>
        <w:ind w:left="1080"/>
        <w:jc w:val="both"/>
      </w:pPr>
    </w:p>
    <w:p w14:paraId="0FE9B7D7" w14:textId="6514FF3E" w:rsidR="00316489" w:rsidRPr="002D55CC" w:rsidRDefault="00316489" w:rsidP="002D55CC">
      <w:pPr>
        <w:pStyle w:val="Lepingupeatkk"/>
        <w:numPr>
          <w:ilvl w:val="0"/>
          <w:numId w:val="13"/>
        </w:numPr>
        <w:spacing w:before="0"/>
        <w:jc w:val="both"/>
      </w:pPr>
      <w:r w:rsidRPr="002D55CC">
        <w:t>Seadmete üleandmine ja vastuvõtmine</w:t>
      </w:r>
    </w:p>
    <w:p w14:paraId="143E6BAE" w14:textId="3E0586E0" w:rsidR="00316489" w:rsidRPr="002D55CC" w:rsidRDefault="00316489" w:rsidP="002D55CC">
      <w:pPr>
        <w:pStyle w:val="Loendilik"/>
        <w:numPr>
          <w:ilvl w:val="1"/>
          <w:numId w:val="13"/>
        </w:numPr>
        <w:jc w:val="both"/>
      </w:pPr>
      <w:r w:rsidRPr="002D55CC">
        <w:t>Täitja annab Tellijale üle Lepingu punktis 2 ja Lisas 2 nimetatud Seadmed.</w:t>
      </w:r>
    </w:p>
    <w:p w14:paraId="39B5AB02" w14:textId="768B65D0" w:rsidR="00316489" w:rsidRPr="002D55CC" w:rsidRDefault="00316489" w:rsidP="002D55CC">
      <w:pPr>
        <w:pStyle w:val="Loendilik"/>
        <w:numPr>
          <w:ilvl w:val="1"/>
          <w:numId w:val="13"/>
        </w:numPr>
        <w:jc w:val="both"/>
      </w:pPr>
      <w:r w:rsidRPr="002D55CC">
        <w:t>Täitja kinnitab, et Seadmed on uued ja töökorras ning need on enne paigaldamist kontrollitud.</w:t>
      </w:r>
    </w:p>
    <w:p w14:paraId="096E396E" w14:textId="31519D7B" w:rsidR="00316489" w:rsidRPr="002D55CC" w:rsidRDefault="00316489" w:rsidP="002D55CC">
      <w:pPr>
        <w:pStyle w:val="Loendilik"/>
        <w:numPr>
          <w:ilvl w:val="1"/>
          <w:numId w:val="13"/>
        </w:numPr>
        <w:jc w:val="both"/>
      </w:pPr>
      <w:r w:rsidRPr="002D55CC">
        <w:t>Täitja tarnib, paigaldab ja seadistab Seadmed Tellija asukohas hiljemalt 10 tööpäeva jooksul Lepingu sõlmimisest või Tellija määratud hilisemal ajal. Täitja viib samaks tähtajaks läbi kasutajate esmase koolituse. Seadmete üleandmise kohta koostatakse üleandmise-vastuvõtmise akt.</w:t>
      </w:r>
    </w:p>
    <w:p w14:paraId="649DF24C" w14:textId="279C7EAC" w:rsidR="00316489" w:rsidRPr="002D55CC" w:rsidRDefault="00316489" w:rsidP="002D55CC">
      <w:pPr>
        <w:pStyle w:val="Loendilik"/>
        <w:numPr>
          <w:ilvl w:val="1"/>
          <w:numId w:val="13"/>
        </w:numPr>
        <w:jc w:val="both"/>
      </w:pPr>
      <w:r w:rsidRPr="002D55CC">
        <w:t>Täitja teeb koos Seadmete üleandmisega Tellijale kättesaadavaks Seadmete kasutamiseks vajalikud dokumendid, sealhulgas eestikeelsed kasutusjuhendid.</w:t>
      </w:r>
    </w:p>
    <w:p w14:paraId="1A653670" w14:textId="3A1259C6" w:rsidR="00316489" w:rsidRPr="002D55CC" w:rsidRDefault="00316489" w:rsidP="002D55CC">
      <w:pPr>
        <w:pStyle w:val="Loendilik"/>
        <w:numPr>
          <w:ilvl w:val="1"/>
          <w:numId w:val="13"/>
        </w:numPr>
        <w:jc w:val="both"/>
      </w:pPr>
      <w:r w:rsidRPr="002D55CC">
        <w:t>Tellija kontrollib Seadmete vastavust Lepingule 10 tööpäeva jooksul alates Seadmete paigaldamisest. Kui Tellijal puuduvad nõuded Seadmete Lepingule vastavuse osas, allkirjastab ta üleandmise-vastuvõtmise akti ja Seadmed loetakse sellest hetkest Tellija poolt vastuvõetuks. Mittevastavuse tuvastamisel esitab Tellija avastatud puudused Täitjale kirjalikult ning määrab mõistliku tähtaja puuduste kõrvaldamiseks või Seadme asendamiseks uue, Lepingule vastava seadmega.</w:t>
      </w:r>
    </w:p>
    <w:p w14:paraId="37E61E96" w14:textId="003C453C" w:rsidR="00316489" w:rsidRPr="002D55CC" w:rsidRDefault="00316489" w:rsidP="002D55CC">
      <w:pPr>
        <w:pStyle w:val="Loendilik"/>
        <w:numPr>
          <w:ilvl w:val="1"/>
          <w:numId w:val="13"/>
        </w:numPr>
        <w:jc w:val="both"/>
      </w:pPr>
      <w:r w:rsidRPr="002D55CC">
        <w:t>Kui Tellija tuvastab Lepingu kehtivuse ajal Seadmete kvaliteedi või Lepingule vastavuse puuduse, teavitab ta sellest Täitjat e-posti teel, kirjeldab puudust ning määrab mõistliku tähtaja puuduse kõrvaldamiseks või Seadme asendamiseks uue, Lepingule vastava seadmega.</w:t>
      </w:r>
    </w:p>
    <w:p w14:paraId="1230274D" w14:textId="66B62116" w:rsidR="00316489" w:rsidRPr="002D55CC" w:rsidRDefault="00316489" w:rsidP="002D55CC">
      <w:pPr>
        <w:pStyle w:val="Loendilik"/>
        <w:numPr>
          <w:ilvl w:val="1"/>
          <w:numId w:val="13"/>
        </w:numPr>
        <w:jc w:val="both"/>
      </w:pPr>
      <w:r w:rsidRPr="002D55CC">
        <w:t>Lepingu lõppemisel eemaldab Täitja Seadmed Tellija asukohast oma kulul hiljemalt kümne tööpäeva jooksul. Seadmete eemaldamise järel korrastab Täitja paigalduskoha vähemalt paigaldamiseelsele tasemele, arvestades tavapärast kulumist.</w:t>
      </w:r>
    </w:p>
    <w:p w14:paraId="12ACD9E6" w14:textId="77777777" w:rsidR="00487738" w:rsidRDefault="00487738" w:rsidP="00487738">
      <w:pPr>
        <w:pStyle w:val="Lepingupeatkk"/>
        <w:spacing w:before="0"/>
        <w:ind w:left="720"/>
        <w:jc w:val="both"/>
      </w:pPr>
    </w:p>
    <w:p w14:paraId="5C608166" w14:textId="401F7A8A" w:rsidR="00316489" w:rsidRPr="002D55CC" w:rsidRDefault="00316489" w:rsidP="002D55CC">
      <w:pPr>
        <w:pStyle w:val="Lepingupeatkk"/>
        <w:numPr>
          <w:ilvl w:val="0"/>
          <w:numId w:val="13"/>
        </w:numPr>
        <w:spacing w:before="0"/>
        <w:jc w:val="both"/>
      </w:pPr>
      <w:r w:rsidRPr="002D55CC">
        <w:t>Lepingu hind ja maksetingimused</w:t>
      </w:r>
    </w:p>
    <w:p w14:paraId="7D510A61" w14:textId="705BC294" w:rsidR="00316489" w:rsidRPr="002D55CC" w:rsidRDefault="00316489" w:rsidP="002D55CC">
      <w:pPr>
        <w:pStyle w:val="Loendilik"/>
        <w:numPr>
          <w:ilvl w:val="1"/>
          <w:numId w:val="13"/>
        </w:numPr>
        <w:jc w:val="both"/>
      </w:pPr>
      <w:r w:rsidRPr="002D55CC">
        <w:t>Tellija tasub Täitjale üks kord kuus:</w:t>
      </w:r>
    </w:p>
    <w:p w14:paraId="290833C2" w14:textId="47504D5C" w:rsidR="00316489" w:rsidRPr="002D55CC" w:rsidRDefault="00316489" w:rsidP="002D55CC">
      <w:pPr>
        <w:pStyle w:val="Loendilik"/>
        <w:numPr>
          <w:ilvl w:val="2"/>
          <w:numId w:val="13"/>
        </w:numPr>
        <w:jc w:val="both"/>
      </w:pPr>
      <w:r w:rsidRPr="002D55CC">
        <w:lastRenderedPageBreak/>
        <w:t xml:space="preserve">kuue kohvimasinast ja piimakülmikust koosneva seadmekomplekti kasutamise eest üüri kokku </w:t>
      </w:r>
      <w:r w:rsidRPr="00487738">
        <w:rPr>
          <w:highlight w:val="yellow"/>
        </w:rPr>
        <w:t>….</w:t>
      </w:r>
      <w:r w:rsidRPr="002D55CC">
        <w:t xml:space="preserve"> eurot kuus, millele lisandub käibemaks. Ühe seadmekomplekti üürihind ilma käibemaksuta on </w:t>
      </w:r>
      <w:r w:rsidRPr="00487738">
        <w:rPr>
          <w:highlight w:val="yellow"/>
        </w:rPr>
        <w:t>….</w:t>
      </w:r>
      <w:r w:rsidRPr="002D55CC">
        <w:t xml:space="preserve"> eurot kuus;</w:t>
      </w:r>
    </w:p>
    <w:p w14:paraId="3AB67185" w14:textId="52FD9515" w:rsidR="00316489" w:rsidRPr="002D55CC" w:rsidRDefault="00316489" w:rsidP="002D55CC">
      <w:pPr>
        <w:pStyle w:val="Loendilik"/>
        <w:numPr>
          <w:ilvl w:val="2"/>
          <w:numId w:val="13"/>
        </w:numPr>
        <w:jc w:val="both"/>
      </w:pPr>
      <w:r w:rsidRPr="002D55CC">
        <w:t xml:space="preserve">kuue makselahenduse eest fikseeritud tasu kokku </w:t>
      </w:r>
      <w:r w:rsidRPr="00487738">
        <w:rPr>
          <w:highlight w:val="yellow"/>
        </w:rPr>
        <w:t>….</w:t>
      </w:r>
      <w:r w:rsidRPr="002D55CC">
        <w:t xml:space="preserve"> eurot kuus, millele lisandub käibemaks;</w:t>
      </w:r>
    </w:p>
    <w:p w14:paraId="042DBF35" w14:textId="5B341AD3" w:rsidR="00316489" w:rsidRPr="002D55CC" w:rsidRDefault="00316489" w:rsidP="002D55CC">
      <w:pPr>
        <w:pStyle w:val="Loendilik"/>
        <w:numPr>
          <w:ilvl w:val="2"/>
          <w:numId w:val="13"/>
        </w:numPr>
        <w:jc w:val="both"/>
      </w:pPr>
      <w:r w:rsidRPr="002D55CC">
        <w:t>tegelikult tellitud ja vastu võetud Toodete eest Täitja pakkumuses esitatud ühikuhindade alusel.</w:t>
      </w:r>
    </w:p>
    <w:p w14:paraId="6A0CF718" w14:textId="7B5BE818" w:rsidR="00316489" w:rsidRPr="002D55CC" w:rsidRDefault="00316489" w:rsidP="002D55CC">
      <w:pPr>
        <w:pStyle w:val="Loendilik"/>
        <w:numPr>
          <w:ilvl w:val="1"/>
          <w:numId w:val="13"/>
        </w:numPr>
        <w:jc w:val="both"/>
      </w:pPr>
      <w:r w:rsidRPr="002D55CC">
        <w:t>Punktides 5.1.1 ja 5.1.2 nimetatud tasud sisaldavad kõiki Seadmete kohaletoimetamise, paigaldamise, seadistamise, kasutajate koolitamise, korralise hoolduse, rikete kõrvaldamise, remondi, varuosade, tööjõu, transpordi, side, tarkvara, litsentside ja maksete töötlemise kulusid. Pakkumuses nimetamata lisatasusid ei ole Täitjal õigust nõuda.</w:t>
      </w:r>
    </w:p>
    <w:p w14:paraId="0E703F52" w14:textId="09834571" w:rsidR="00316489" w:rsidRPr="002D55CC" w:rsidRDefault="00316489" w:rsidP="002D55CC">
      <w:pPr>
        <w:pStyle w:val="Loendilik"/>
        <w:numPr>
          <w:ilvl w:val="1"/>
          <w:numId w:val="13"/>
        </w:numPr>
        <w:jc w:val="both"/>
      </w:pPr>
      <w:r w:rsidRPr="002D55CC">
        <w:t>Täitja pakkumuses esitatud üüri-, teenus</w:t>
      </w:r>
      <w:r w:rsidR="00487738">
        <w:t>e</w:t>
      </w:r>
      <w:r w:rsidRPr="002D55CC">
        <w:t>- ja Toodete hinnad on fikseeritud kogu Lepingu kehtivuse ajaks ning neid ei indekseerita. Toodete hinnad sisaldavad tarnet Tellija asukohta.</w:t>
      </w:r>
    </w:p>
    <w:p w14:paraId="0339D9FA" w14:textId="2078B8EC" w:rsidR="00316489" w:rsidRPr="002D55CC" w:rsidRDefault="00316489" w:rsidP="002D55CC">
      <w:pPr>
        <w:pStyle w:val="Loendilik"/>
        <w:numPr>
          <w:ilvl w:val="1"/>
          <w:numId w:val="13"/>
        </w:numPr>
        <w:jc w:val="both"/>
      </w:pPr>
      <w:r w:rsidRPr="002D55CC">
        <w:t>Töötajatele müüdavate jookide hinnad määrab Tellija ning Täitja seadistab need makselahendustes. Töötajale kuvatav hind sisaldab kõiki kohaldatavaid makse.</w:t>
      </w:r>
    </w:p>
    <w:p w14:paraId="5D6BED3D" w14:textId="65818D98" w:rsidR="00316489" w:rsidRPr="002D55CC" w:rsidRDefault="00316489" w:rsidP="002D55CC">
      <w:pPr>
        <w:pStyle w:val="Loendilik"/>
        <w:numPr>
          <w:ilvl w:val="1"/>
          <w:numId w:val="13"/>
        </w:numPr>
        <w:jc w:val="both"/>
      </w:pPr>
      <w:r w:rsidRPr="002D55CC">
        <w:t>Täitja tasaarvestab Tellijale esitataval kuuarvel töötajate poolt eelmisel kalendrikuul tegelikult tasutud maksete kogusumma, millest on maha arvatud üksnes tagastatud või tühistatud maksed. Tehingu- ega muid teenustasusid tasaarvestatavast summast maha ei arvata.</w:t>
      </w:r>
    </w:p>
    <w:p w14:paraId="10791774" w14:textId="02035898" w:rsidR="00316489" w:rsidRPr="002D55CC" w:rsidRDefault="00316489" w:rsidP="002D55CC">
      <w:pPr>
        <w:pStyle w:val="Loendilik"/>
        <w:numPr>
          <w:ilvl w:val="1"/>
          <w:numId w:val="13"/>
        </w:numPr>
        <w:jc w:val="both"/>
      </w:pPr>
      <w:r w:rsidRPr="002D55CC">
        <w:t>Kui tasaarvestatav summa ületab Tellijale esitatava arve summa, kannab Täitja vahe Tellija näidatud arvelduskontole viie tööpäeva jooksul.</w:t>
      </w:r>
    </w:p>
    <w:p w14:paraId="108582E7" w14:textId="0C51CB1B" w:rsidR="00316489" w:rsidRDefault="00316489" w:rsidP="002D55CC">
      <w:pPr>
        <w:pStyle w:val="Loendilik"/>
        <w:numPr>
          <w:ilvl w:val="1"/>
          <w:numId w:val="13"/>
        </w:numPr>
        <w:jc w:val="both"/>
      </w:pPr>
      <w:r w:rsidRPr="002D55CC">
        <w:t>Täitja esitab Tellijale e-arve üks kord kalendrikuus eelmise kalendrikuu arvestusperioodi kohta. Arvele märgitakse Tellija kontaktisi</w:t>
      </w:r>
      <w:r w:rsidR="00013FA9">
        <w:t>k, samuti Lepingu punktis 5.5. viidatud teave</w:t>
      </w:r>
      <w:r w:rsidR="00BB66FE">
        <w:t>.</w:t>
      </w:r>
      <w:r w:rsidR="00013FA9" w:rsidRPr="002D55CC">
        <w:t xml:space="preserve"> </w:t>
      </w:r>
      <w:r w:rsidRPr="002D55CC">
        <w:t xml:space="preserve">Arve maksetähtaeg on vähemalt </w:t>
      </w:r>
      <w:r w:rsidRPr="00BB66FE">
        <w:t>14 kalendripäeva</w:t>
      </w:r>
      <w:r w:rsidRPr="002D55CC">
        <w:t>.</w:t>
      </w:r>
      <w:r w:rsidR="00013FA9" w:rsidRPr="00013FA9">
        <w:t xml:space="preserve"> </w:t>
      </w:r>
    </w:p>
    <w:p w14:paraId="131B5BB4" w14:textId="77777777" w:rsidR="00584932" w:rsidRPr="002D55CC" w:rsidRDefault="00584932" w:rsidP="00584932">
      <w:pPr>
        <w:pStyle w:val="Loendilik"/>
        <w:ind w:left="780"/>
        <w:jc w:val="both"/>
      </w:pPr>
    </w:p>
    <w:p w14:paraId="6CFB8F83" w14:textId="12081AF8" w:rsidR="00316489" w:rsidRPr="002D55CC" w:rsidRDefault="00316489" w:rsidP="002D55CC">
      <w:pPr>
        <w:pStyle w:val="Lepingupeatkk"/>
        <w:numPr>
          <w:ilvl w:val="0"/>
          <w:numId w:val="13"/>
        </w:numPr>
        <w:spacing w:before="0"/>
        <w:jc w:val="both"/>
      </w:pPr>
      <w:r w:rsidRPr="002D55CC">
        <w:t>Vastutus</w:t>
      </w:r>
    </w:p>
    <w:p w14:paraId="09BD8C41" w14:textId="6D8586A3" w:rsidR="00316489" w:rsidRPr="002D55CC" w:rsidRDefault="00316489" w:rsidP="002D55CC">
      <w:pPr>
        <w:pStyle w:val="Loendilik"/>
        <w:numPr>
          <w:ilvl w:val="1"/>
          <w:numId w:val="13"/>
        </w:numPr>
        <w:jc w:val="both"/>
      </w:pPr>
      <w:r w:rsidRPr="002D55CC">
        <w:t>Lepingust tulenevate kohustuste täitmata jätmisega või mittenõuetekohase täitmisega teisele Poolele tekitatud otsese varalise kahju hüvitab kahju tekitanud Pool teise Poole nõudel.</w:t>
      </w:r>
    </w:p>
    <w:p w14:paraId="47BA503C" w14:textId="0B2822B7" w:rsidR="00316489" w:rsidRPr="002D55CC" w:rsidRDefault="00316489" w:rsidP="002D55CC">
      <w:pPr>
        <w:pStyle w:val="Loendilik"/>
        <w:numPr>
          <w:ilvl w:val="1"/>
          <w:numId w:val="13"/>
        </w:numPr>
        <w:jc w:val="both"/>
      </w:pPr>
      <w:r w:rsidRPr="002D55CC">
        <w:t>Kui Täitja ei anna Tellijale Seadmeid üle punktis 4.3 sätestatud tähtajaks või viivitab puuduste kõrvaldamise või uue Seadme tarnega, on Tellijal õigus nõuda leppetrahvi 50 eurot iga viivitatud kalendripäeva eest.</w:t>
      </w:r>
    </w:p>
    <w:p w14:paraId="51A4F798" w14:textId="184303EF" w:rsidR="00316489" w:rsidRPr="002D55CC" w:rsidRDefault="00316489" w:rsidP="002D55CC">
      <w:pPr>
        <w:pStyle w:val="Loendilik"/>
        <w:numPr>
          <w:ilvl w:val="1"/>
          <w:numId w:val="13"/>
        </w:numPr>
        <w:jc w:val="both"/>
      </w:pPr>
      <w:r w:rsidRPr="002D55CC">
        <w:t>Kui Täitja ei tarni Tooteid kokkulepitud tähtaja jooksul, on Tellijal õigus nõuda leppetrahvi 50 eurot iga tarnega viivitatud kalendripäeva eest.</w:t>
      </w:r>
    </w:p>
    <w:p w14:paraId="40BB6E57" w14:textId="46885B6E" w:rsidR="00316489" w:rsidRPr="002D55CC" w:rsidRDefault="00316489" w:rsidP="002D55CC">
      <w:pPr>
        <w:pStyle w:val="Loendilik"/>
        <w:numPr>
          <w:ilvl w:val="1"/>
          <w:numId w:val="13"/>
        </w:numPr>
        <w:jc w:val="both"/>
      </w:pPr>
      <w:r w:rsidRPr="002D55CC">
        <w:t>Kui Täitja ei kõrvalda Seadme riket ega paigalda samaväärset asendusseadet punktis 3.2.6 sätestatud tähtaja jooksul, on Tellijal õigus nõuda leppetrahvi 50 eurot iga viivitatud kalendripäeva ja iga kasutamiskõlbmatu seadmekomplekti kohta. Leppetrahv ei välista Tellija õigust vähendada vastava seadmekomplekti kuuüüri aja eest, mil Seadet ei olnud võimalik kasutada.</w:t>
      </w:r>
    </w:p>
    <w:p w14:paraId="7184DD90" w14:textId="6323EC13" w:rsidR="00316489" w:rsidRPr="002D55CC" w:rsidRDefault="00316489" w:rsidP="002D55CC">
      <w:pPr>
        <w:pStyle w:val="Loendilik"/>
        <w:numPr>
          <w:ilvl w:val="1"/>
          <w:numId w:val="13"/>
        </w:numPr>
        <w:jc w:val="both"/>
      </w:pPr>
      <w:r w:rsidRPr="002D55CC">
        <w:t xml:space="preserve">Rahalise kohustuse täitmisega viivitamisel on Poolel õigus nõuda viivist </w:t>
      </w:r>
      <w:r w:rsidR="00593ED7">
        <w:t xml:space="preserve">0,15% päevas iga </w:t>
      </w:r>
      <w:r w:rsidR="00593ED7" w:rsidRPr="002D55CC">
        <w:t>täitmisega viivit</w:t>
      </w:r>
      <w:r w:rsidR="00593ED7">
        <w:t>atud päeva eest.</w:t>
      </w:r>
    </w:p>
    <w:p w14:paraId="1134D4FA" w14:textId="295177B4" w:rsidR="00316489" w:rsidRPr="002D55CC" w:rsidRDefault="00316489" w:rsidP="002D55CC">
      <w:pPr>
        <w:pStyle w:val="Loendilik"/>
        <w:numPr>
          <w:ilvl w:val="1"/>
          <w:numId w:val="13"/>
        </w:numPr>
        <w:jc w:val="both"/>
      </w:pPr>
      <w:r w:rsidRPr="002D55CC">
        <w:t>Leppetrahvid ja viivised tuleb tasuda 21 kalendripäeva jooksul vastava nõude saamisest.</w:t>
      </w:r>
    </w:p>
    <w:p w14:paraId="32DB3172" w14:textId="20CC9EEF" w:rsidR="00316489" w:rsidRPr="002D55CC" w:rsidRDefault="00316489" w:rsidP="002D55CC">
      <w:pPr>
        <w:pStyle w:val="Loendilik"/>
        <w:numPr>
          <w:ilvl w:val="1"/>
          <w:numId w:val="13"/>
        </w:numPr>
        <w:jc w:val="both"/>
      </w:pPr>
      <w:r w:rsidRPr="002D55CC">
        <w:t>Leppetrahvi nõudmine ei välista Tellija õigust kasutada teisi seadusega ettenähtud õiguskaitsevahendeid, muu hulgas nõuda Täitjalt Lepingu täitmist ja kahju hüvitamist osas, mida leppetrahv ei katnud.</w:t>
      </w:r>
    </w:p>
    <w:p w14:paraId="1E04A5DA" w14:textId="34143E2F" w:rsidR="00316489" w:rsidRPr="002D55CC" w:rsidRDefault="00316489" w:rsidP="002D55CC">
      <w:pPr>
        <w:pStyle w:val="Loendilik"/>
        <w:numPr>
          <w:ilvl w:val="1"/>
          <w:numId w:val="13"/>
        </w:numPr>
        <w:jc w:val="both"/>
      </w:pPr>
      <w:r w:rsidRPr="002D55CC">
        <w:t>Tellijal on õigus leppetrahvi summa tasaarvestada Täitjale maksmisele kuuluva tasuga.</w:t>
      </w:r>
    </w:p>
    <w:p w14:paraId="335B61F4" w14:textId="5300730A" w:rsidR="00316489" w:rsidRPr="002D55CC" w:rsidRDefault="00316489" w:rsidP="002D55CC">
      <w:pPr>
        <w:pStyle w:val="Loendilik"/>
        <w:numPr>
          <w:ilvl w:val="1"/>
          <w:numId w:val="13"/>
        </w:numPr>
        <w:jc w:val="both"/>
      </w:pPr>
      <w:r w:rsidRPr="002D55CC">
        <w:lastRenderedPageBreak/>
        <w:t>Lepingus sätestatud viiviste ja leppetrahvide tasumine ei vabasta Pooli muude õigusaktidest ja Lepingust tulenevate kohustuste täitmisest.</w:t>
      </w:r>
    </w:p>
    <w:p w14:paraId="325C3971" w14:textId="77777777" w:rsidR="00295DAB" w:rsidRDefault="00295DAB" w:rsidP="00295DAB">
      <w:pPr>
        <w:pStyle w:val="Lepingupeatkk"/>
        <w:spacing w:before="0"/>
        <w:ind w:left="720"/>
        <w:jc w:val="both"/>
      </w:pPr>
    </w:p>
    <w:p w14:paraId="53C9AB9A" w14:textId="474EBAAC" w:rsidR="00316489" w:rsidRPr="002D55CC" w:rsidRDefault="00316489" w:rsidP="002D55CC">
      <w:pPr>
        <w:pStyle w:val="Lepingupeatkk"/>
        <w:numPr>
          <w:ilvl w:val="0"/>
          <w:numId w:val="13"/>
        </w:numPr>
        <w:spacing w:before="0"/>
        <w:jc w:val="both"/>
      </w:pPr>
      <w:r w:rsidRPr="002D55CC">
        <w:t>Poolte kontaktisikud ja teabe vahetamine</w:t>
      </w:r>
    </w:p>
    <w:p w14:paraId="7AC9043D" w14:textId="19F711C2" w:rsidR="00316489" w:rsidRPr="002D55CC" w:rsidRDefault="00316489" w:rsidP="002D55CC">
      <w:pPr>
        <w:pStyle w:val="Loendilik"/>
        <w:numPr>
          <w:ilvl w:val="1"/>
          <w:numId w:val="13"/>
        </w:numPr>
        <w:jc w:val="both"/>
      </w:pPr>
      <w:r w:rsidRPr="002D55CC">
        <w:t>Tellija kontaktisik Lepinguga seotud küsimustes, kellel on muu hulgas õigus allkirjastada üleandmise-vastuvõtmise akte ja saatelehti</w:t>
      </w:r>
      <w:r w:rsidR="00295DAB">
        <w:t xml:space="preserve"> ning teha tellimusi,</w:t>
      </w:r>
      <w:r w:rsidRPr="002D55CC">
        <w:t xml:space="preserve"> on Anu Võlma, telefon 5011585, e-post anu.volma@ttja.ee.</w:t>
      </w:r>
    </w:p>
    <w:p w14:paraId="0CB49B70" w14:textId="0BC4EBB5" w:rsidR="00316489" w:rsidRPr="002D55CC" w:rsidRDefault="00316489" w:rsidP="002D55CC">
      <w:pPr>
        <w:pStyle w:val="Loendilik"/>
        <w:numPr>
          <w:ilvl w:val="1"/>
          <w:numId w:val="13"/>
        </w:numPr>
        <w:jc w:val="both"/>
      </w:pPr>
      <w:r w:rsidRPr="002D55CC">
        <w:t xml:space="preserve">Täitja kontaktisik Lepinguga seotud küsimustes, kellel on muu hulgas õigus allkirjastada üleandmise-vastuvõtmise akte, on </w:t>
      </w:r>
      <w:r w:rsidRPr="00295DAB">
        <w:rPr>
          <w:highlight w:val="yellow"/>
        </w:rPr>
        <w:t>….., telefon …., e-post …….</w:t>
      </w:r>
    </w:p>
    <w:p w14:paraId="07BBD429" w14:textId="648DC499" w:rsidR="00316489" w:rsidRPr="002D55CC" w:rsidRDefault="00316489" w:rsidP="002D55CC">
      <w:pPr>
        <w:pStyle w:val="Loendilik"/>
        <w:numPr>
          <w:ilvl w:val="1"/>
          <w:numId w:val="13"/>
        </w:numPr>
        <w:jc w:val="both"/>
      </w:pPr>
      <w:r w:rsidRPr="002D55CC">
        <w:t xml:space="preserve">Informatiivsed teated võib edastada </w:t>
      </w:r>
      <w:r w:rsidR="00295DAB">
        <w:t xml:space="preserve">suuliselt, sh </w:t>
      </w:r>
      <w:r w:rsidRPr="002D55CC">
        <w:t>telefoni teel. Kui teate edastamisel on õiguslikud tagajärjed, peab teade olema edastatud e-posti teel Lepingus nimetatud e-posti aadressile.</w:t>
      </w:r>
    </w:p>
    <w:p w14:paraId="4BC6CC69" w14:textId="091E018C" w:rsidR="00316489" w:rsidRPr="002D55CC" w:rsidRDefault="00316489" w:rsidP="002D55CC">
      <w:pPr>
        <w:pStyle w:val="Loendilik"/>
        <w:numPr>
          <w:ilvl w:val="1"/>
          <w:numId w:val="13"/>
        </w:numPr>
        <w:jc w:val="both"/>
      </w:pPr>
      <w:r w:rsidRPr="002D55CC">
        <w:t>Poole teade loetakse teise Poole poolt kätte saaduks:</w:t>
      </w:r>
    </w:p>
    <w:p w14:paraId="249CB5BB" w14:textId="23E2533C" w:rsidR="00316489" w:rsidRPr="002D55CC" w:rsidRDefault="00316489" w:rsidP="002D55CC">
      <w:pPr>
        <w:pStyle w:val="Loendilik"/>
        <w:numPr>
          <w:ilvl w:val="2"/>
          <w:numId w:val="13"/>
        </w:numPr>
        <w:jc w:val="both"/>
      </w:pPr>
      <w:r w:rsidRPr="002D55CC">
        <w:t>samal päeval, kui teade on saadetud elektrooniliselt kontaktisiku e-posti aadressile tööpäeval enne kella 16.00;</w:t>
      </w:r>
    </w:p>
    <w:p w14:paraId="2AF49BC1" w14:textId="554B4594" w:rsidR="00316489" w:rsidRPr="002D55CC" w:rsidRDefault="00316489" w:rsidP="002D55CC">
      <w:pPr>
        <w:pStyle w:val="Loendilik"/>
        <w:numPr>
          <w:ilvl w:val="2"/>
          <w:numId w:val="13"/>
        </w:numPr>
        <w:jc w:val="both"/>
      </w:pPr>
      <w:r w:rsidRPr="002D55CC">
        <w:t>järgmisel tööpäeval, kui teade on saadetud elektrooniliselt kontaktisiku e-posti aadressile tööpäeval pärast kella 16.00.</w:t>
      </w:r>
    </w:p>
    <w:p w14:paraId="2291AE6A" w14:textId="77777777" w:rsidR="00295DAB" w:rsidRDefault="00295DAB" w:rsidP="00295DAB">
      <w:pPr>
        <w:pStyle w:val="Lepingupeatkk"/>
        <w:spacing w:before="0"/>
        <w:ind w:left="720"/>
        <w:jc w:val="both"/>
      </w:pPr>
    </w:p>
    <w:p w14:paraId="05080645" w14:textId="2DBC0ED4" w:rsidR="00316489" w:rsidRPr="002D55CC" w:rsidRDefault="00316489" w:rsidP="002D55CC">
      <w:pPr>
        <w:pStyle w:val="Lepingupeatkk"/>
        <w:numPr>
          <w:ilvl w:val="0"/>
          <w:numId w:val="13"/>
        </w:numPr>
        <w:spacing w:before="0"/>
        <w:jc w:val="both"/>
      </w:pPr>
      <w:r w:rsidRPr="002D55CC">
        <w:t>Lepingu jõustumine, muutmine ja lõpetamine</w:t>
      </w:r>
    </w:p>
    <w:p w14:paraId="1FE53FAA" w14:textId="322D7404" w:rsidR="00316489" w:rsidRPr="002D55CC" w:rsidRDefault="00316489" w:rsidP="002D55CC">
      <w:pPr>
        <w:pStyle w:val="Loendilik"/>
        <w:numPr>
          <w:ilvl w:val="1"/>
          <w:numId w:val="13"/>
        </w:numPr>
        <w:jc w:val="both"/>
      </w:pPr>
      <w:r w:rsidRPr="002D55CC">
        <w:t>Leping jõustub selle allkirjastamisel mõlema Poole poolt. Seadmete üüriperiood kestab 24 kuud alates punktis 2.4 nimetatud Seadmete vastuvõtmise päevast. Lepingu rahalisi ja muid pärast üüriperioodi täidetavaid kohustusi kohaldatakse kuni nende täieliku täitmiseni.</w:t>
      </w:r>
    </w:p>
    <w:p w14:paraId="38C811E2" w14:textId="2C55B973" w:rsidR="00316489" w:rsidRPr="002D55CC" w:rsidRDefault="00316489" w:rsidP="002D55CC">
      <w:pPr>
        <w:pStyle w:val="Loendilik"/>
        <w:numPr>
          <w:ilvl w:val="1"/>
          <w:numId w:val="13"/>
        </w:numPr>
        <w:jc w:val="both"/>
      </w:pPr>
      <w:r w:rsidRPr="002D55CC">
        <w:t>Lepingut võib muuta üksnes Poolte kirjalikul kokkuleppel ja muudatused vormistatakse Lepingu lisana. Muudatused jõustuvad pärast Poolte poolt allkirjastamist või Poolte poolt muudatuses märgitud tähtajal. Lepingu muutmisel järgivad Pooled riigihangete seaduse §-s 123 sätestatud tingimusi.</w:t>
      </w:r>
    </w:p>
    <w:p w14:paraId="6E62DC9F" w14:textId="7851F8A3" w:rsidR="00316489" w:rsidRPr="002D55CC" w:rsidRDefault="00316489" w:rsidP="002D55CC">
      <w:pPr>
        <w:pStyle w:val="Loendilik"/>
        <w:numPr>
          <w:ilvl w:val="1"/>
          <w:numId w:val="13"/>
        </w:numPr>
        <w:jc w:val="both"/>
      </w:pPr>
      <w:r w:rsidRPr="002D55CC">
        <w:t>Poolte kontaktandmete muutumisest tuleb teist Poolt teavitada mõistliku aja jooksul. Kontaktandmete muutmist ei loeta Lepingu muutmiseks punkti 8.2 mõistes.</w:t>
      </w:r>
    </w:p>
    <w:p w14:paraId="61B6B193" w14:textId="1803EC98" w:rsidR="00316489" w:rsidRPr="002D55CC" w:rsidRDefault="00316489" w:rsidP="002D55CC">
      <w:pPr>
        <w:pStyle w:val="Loendilik"/>
        <w:numPr>
          <w:ilvl w:val="1"/>
          <w:numId w:val="13"/>
        </w:numPr>
        <w:jc w:val="both"/>
      </w:pPr>
      <w:r w:rsidRPr="002D55CC">
        <w:t>Lepingu võib ennetähtaegselt lõpetada Poolte kirjalikul kokkuleppel.</w:t>
      </w:r>
    </w:p>
    <w:p w14:paraId="38C7514F" w14:textId="534C4C41" w:rsidR="00316489" w:rsidRPr="002D55CC" w:rsidRDefault="00316489" w:rsidP="002D55CC">
      <w:pPr>
        <w:pStyle w:val="Loendilik"/>
        <w:numPr>
          <w:ilvl w:val="1"/>
          <w:numId w:val="13"/>
        </w:numPr>
        <w:jc w:val="both"/>
      </w:pPr>
      <w:r w:rsidRPr="002D55CC">
        <w:t>Tellijal on õigus Leping korraliselt üles öelda, teatades sellest Täitjale vähemalt kolm kuud ette. Täitjal on sellisel juhul õigus üksnes Lepingu lõppemise kuupäevani nõuetekohaselt osutatud teenuste, Seadmete üüri ja üleantud Toodete eest tasumisele. Täitjal ei ole õigust nõuda saamata jäänud tulu ega hüvitist Lepingu kasutamata jäänud perioodi eest.</w:t>
      </w:r>
    </w:p>
    <w:p w14:paraId="518715AC" w14:textId="5BC1A94F" w:rsidR="00316489" w:rsidRPr="002D55CC" w:rsidRDefault="00316489" w:rsidP="002D55CC">
      <w:pPr>
        <w:pStyle w:val="Loendilik"/>
        <w:numPr>
          <w:ilvl w:val="1"/>
          <w:numId w:val="13"/>
        </w:numPr>
        <w:jc w:val="both"/>
      </w:pPr>
      <w:r w:rsidRPr="002D55CC">
        <w:t>Pooltel on õigus Leping erakorraliselt ilma etteteatamistähtajata üles öelda juhul, kui teine Pool rikub oluliselt Lepingust tulenevaid kohustusi, muu hulgas juhul, kui:</w:t>
      </w:r>
    </w:p>
    <w:p w14:paraId="46573662" w14:textId="7BD6E65E" w:rsidR="00316489" w:rsidRPr="002D55CC" w:rsidRDefault="00316489" w:rsidP="002D55CC">
      <w:pPr>
        <w:pStyle w:val="Loendilik"/>
        <w:numPr>
          <w:ilvl w:val="2"/>
          <w:numId w:val="13"/>
        </w:numPr>
        <w:jc w:val="both"/>
      </w:pPr>
      <w:r w:rsidRPr="002D55CC">
        <w:t>Täitja viivitab Lepingu tingimustele vastavate Seadmete või Toodete tarnega enam kui 20 kalendripäeva üleandmise tähtaja saabumisest</w:t>
      </w:r>
      <w:r w:rsidR="00E67BC4">
        <w:t xml:space="preserve"> arvates</w:t>
      </w:r>
      <w:r w:rsidRPr="002D55CC">
        <w:t>;</w:t>
      </w:r>
    </w:p>
    <w:p w14:paraId="1ACE31B5" w14:textId="3BF8D1D8" w:rsidR="00316489" w:rsidRPr="002D55CC" w:rsidRDefault="00316489" w:rsidP="002D55CC">
      <w:pPr>
        <w:pStyle w:val="Loendilik"/>
        <w:numPr>
          <w:ilvl w:val="2"/>
          <w:numId w:val="13"/>
        </w:numPr>
        <w:jc w:val="both"/>
      </w:pPr>
      <w:r w:rsidRPr="002D55CC">
        <w:t>Täitja tarnitud Seadmete kvaliteedis esinevad olulised puudused, muu hulgas juhul, kui Seadmetes esinevad rikked enam kui kolm korda kolmekuulise arvestusperioodi jooksul, olenemata asjaolust, kas Täitja kõrvaldab nimetatud rikked tähtaegselt või mitte;</w:t>
      </w:r>
    </w:p>
    <w:p w14:paraId="7355BA01" w14:textId="2AC5555E" w:rsidR="00316489" w:rsidRPr="002D55CC" w:rsidRDefault="00316489" w:rsidP="002D55CC">
      <w:pPr>
        <w:pStyle w:val="Loendilik"/>
        <w:numPr>
          <w:ilvl w:val="2"/>
          <w:numId w:val="13"/>
        </w:numPr>
        <w:jc w:val="both"/>
      </w:pPr>
      <w:r w:rsidRPr="002D55CC">
        <w:t>Tellija on viivituses punkti 5.7 kohaselt esitatud e-arve maksmisega vähemalt 30 kalendripäeva;</w:t>
      </w:r>
    </w:p>
    <w:p w14:paraId="3ACD9C9E" w14:textId="77E06107" w:rsidR="00316489" w:rsidRPr="002D55CC" w:rsidRDefault="00316489" w:rsidP="002D55CC">
      <w:pPr>
        <w:pStyle w:val="Loendilik"/>
        <w:numPr>
          <w:ilvl w:val="2"/>
          <w:numId w:val="13"/>
        </w:numPr>
        <w:jc w:val="both"/>
      </w:pPr>
      <w:r w:rsidRPr="002D55CC">
        <w:t>esineb riigihangete seaduse §-s 124 nimetatud alus.</w:t>
      </w:r>
    </w:p>
    <w:p w14:paraId="7481DC1A" w14:textId="77777777" w:rsidR="00E67BC4" w:rsidRDefault="00E67BC4" w:rsidP="00E67BC4">
      <w:pPr>
        <w:pStyle w:val="Lepingupeatkk"/>
        <w:spacing w:before="0"/>
        <w:ind w:left="720"/>
        <w:jc w:val="both"/>
      </w:pPr>
    </w:p>
    <w:p w14:paraId="7CFE34BC" w14:textId="7E509570" w:rsidR="00316489" w:rsidRPr="002D55CC" w:rsidRDefault="00316489" w:rsidP="002D55CC">
      <w:pPr>
        <w:pStyle w:val="Lepingupeatkk"/>
        <w:numPr>
          <w:ilvl w:val="0"/>
          <w:numId w:val="13"/>
        </w:numPr>
        <w:spacing w:before="0"/>
        <w:jc w:val="both"/>
      </w:pPr>
      <w:r w:rsidRPr="002D55CC">
        <w:t>Lõppsätted</w:t>
      </w:r>
    </w:p>
    <w:p w14:paraId="3F39FA3F" w14:textId="700790BF" w:rsidR="00316489" w:rsidRPr="002D55CC" w:rsidRDefault="00316489" w:rsidP="002D55CC">
      <w:pPr>
        <w:pStyle w:val="Loendilik"/>
        <w:numPr>
          <w:ilvl w:val="1"/>
          <w:numId w:val="13"/>
        </w:numPr>
        <w:jc w:val="both"/>
      </w:pPr>
      <w:r w:rsidRPr="002D55CC">
        <w:t>Pooled ei tohi Lepingust tulenevaid õigusi ja kohustusi kolmandale isikule üle anda ilma teise Poole eelneva kirjaliku nõusolekuta.</w:t>
      </w:r>
    </w:p>
    <w:p w14:paraId="2E4216BC" w14:textId="1D080FB0" w:rsidR="00316489" w:rsidRPr="002D55CC" w:rsidRDefault="00316489" w:rsidP="002D55CC">
      <w:pPr>
        <w:pStyle w:val="Loendilik"/>
        <w:numPr>
          <w:ilvl w:val="1"/>
          <w:numId w:val="13"/>
        </w:numPr>
        <w:jc w:val="both"/>
      </w:pPr>
      <w:r w:rsidRPr="002D55CC">
        <w:lastRenderedPageBreak/>
        <w:t>Lepingust tulenevad vaidlused lahendatakse läbirääkimiste teel. Kokkuleppe mittesaavutamisel lahendatakse vaidlus Eesti Vabariigi õigusaktidega sätestatud korras.</w:t>
      </w:r>
    </w:p>
    <w:p w14:paraId="386EE797" w14:textId="58F8B5F9" w:rsidR="00316489" w:rsidRPr="002D55CC" w:rsidRDefault="00316489" w:rsidP="002D55CC">
      <w:pPr>
        <w:pStyle w:val="Loendilik"/>
        <w:numPr>
          <w:ilvl w:val="1"/>
          <w:numId w:val="13"/>
        </w:numPr>
        <w:jc w:val="both"/>
      </w:pPr>
      <w:r w:rsidRPr="002D55CC">
        <w:t>Lepinguga reguleerimata küsimustes juhinduvad Pooled Eesti Vabariigis kehtivatest õigusaktidest.</w:t>
      </w:r>
    </w:p>
    <w:p w14:paraId="11B755AA" w14:textId="4BFEBD4E" w:rsidR="00316489" w:rsidRPr="002D55CC" w:rsidRDefault="00316489" w:rsidP="002D55CC">
      <w:pPr>
        <w:pStyle w:val="Loendilik"/>
        <w:numPr>
          <w:ilvl w:val="1"/>
          <w:numId w:val="13"/>
        </w:numPr>
        <w:jc w:val="both"/>
      </w:pPr>
      <w:r w:rsidRPr="002D55CC">
        <w:t xml:space="preserve">Pooled toimivad isikuandmete töötlemisel vastavalt isikuandmete kaitse </w:t>
      </w:r>
      <w:proofErr w:type="spellStart"/>
      <w:r w:rsidRPr="002D55CC">
        <w:t>üldmäärusele</w:t>
      </w:r>
      <w:proofErr w:type="spellEnd"/>
      <w:r w:rsidRPr="002D55CC">
        <w:t xml:space="preserve"> </w:t>
      </w:r>
      <w:r w:rsidR="00E67BC4">
        <w:t xml:space="preserve">(GDPR) </w:t>
      </w:r>
      <w:r w:rsidRPr="002D55CC">
        <w:t xml:space="preserve">ja isikuandmete kaitse seadusele ning rakendavad asjakohaseid tehnilisi ja korralduslikke turvameetmeid, sealhulgas </w:t>
      </w:r>
      <w:r w:rsidR="00E67BC4">
        <w:t>GDPR</w:t>
      </w:r>
      <w:r w:rsidRPr="002D55CC">
        <w:t xml:space="preserve"> artiklis 32 sätestatud meetmeid. Vastava nõude saamisel teeb Pool mõistliku aja jooksul teisele Poolele kättesaadavaks teabe, mis on vajalik rakendatud meetmete tõendamiseks.</w:t>
      </w:r>
    </w:p>
    <w:p w14:paraId="415E0B03" w14:textId="43BF6133" w:rsidR="00316489" w:rsidRPr="002D55CC" w:rsidRDefault="00316489" w:rsidP="002D55CC">
      <w:pPr>
        <w:pStyle w:val="Loendilik"/>
        <w:numPr>
          <w:ilvl w:val="1"/>
          <w:numId w:val="13"/>
        </w:numPr>
        <w:jc w:val="both"/>
      </w:pPr>
      <w:r w:rsidRPr="002D55CC">
        <w:t>Lepingu sisu on avalik teave, välja arvatud osas, milles teabele juurdepääs on õigusaktist tulenevalt piiratud.</w:t>
      </w:r>
    </w:p>
    <w:p w14:paraId="4FD94B07" w14:textId="77777777" w:rsidR="00316489" w:rsidRPr="002D55CC" w:rsidRDefault="00316489" w:rsidP="00316489">
      <w:pPr>
        <w:spacing w:before="160"/>
      </w:pPr>
    </w:p>
    <w:p w14:paraId="5E203CAF" w14:textId="32516C5F" w:rsidR="00316489" w:rsidRPr="002D55CC" w:rsidRDefault="00316489" w:rsidP="00922DC4">
      <w:pPr>
        <w:spacing w:before="160"/>
        <w:ind w:firstLine="360"/>
      </w:pPr>
      <w:r w:rsidRPr="002D55CC">
        <w:rPr>
          <w:b/>
        </w:rPr>
        <w:t>Tellija</w:t>
      </w:r>
      <w:r w:rsidR="00C20986" w:rsidRPr="002D55CC">
        <w:rPr>
          <w:b/>
        </w:rPr>
        <w:tab/>
      </w:r>
      <w:r w:rsidRPr="002D55CC">
        <w:rPr>
          <w:b/>
        </w:rPr>
        <w:tab/>
      </w:r>
      <w:r w:rsidRPr="002D55CC">
        <w:rPr>
          <w:b/>
        </w:rPr>
        <w:tab/>
      </w:r>
      <w:r w:rsidRPr="002D55CC">
        <w:rPr>
          <w:b/>
        </w:rPr>
        <w:tab/>
      </w:r>
      <w:r w:rsidRPr="002D55CC">
        <w:rPr>
          <w:b/>
        </w:rPr>
        <w:tab/>
      </w:r>
      <w:r w:rsidR="00922DC4">
        <w:rPr>
          <w:b/>
        </w:rPr>
        <w:tab/>
      </w:r>
      <w:r w:rsidRPr="002D55CC">
        <w:rPr>
          <w:b/>
        </w:rPr>
        <w:tab/>
        <w:t>Täitja</w:t>
      </w:r>
    </w:p>
    <w:p w14:paraId="355F94F3" w14:textId="77777777" w:rsidR="00C20986" w:rsidRPr="002D55CC" w:rsidRDefault="00C20986" w:rsidP="00316489"/>
    <w:p w14:paraId="15C4EA0E" w14:textId="78B75126" w:rsidR="00316489" w:rsidRPr="002D55CC" w:rsidRDefault="00316489" w:rsidP="00922DC4">
      <w:pPr>
        <w:ind w:firstLine="360"/>
        <w:rPr>
          <w:i/>
          <w:iCs/>
        </w:rPr>
      </w:pPr>
      <w:r w:rsidRPr="002D55CC">
        <w:rPr>
          <w:i/>
          <w:iCs/>
        </w:rPr>
        <w:t>/allkirjastatud digitaalselt/</w:t>
      </w:r>
      <w:r w:rsidRPr="002D55CC">
        <w:rPr>
          <w:i/>
          <w:iCs/>
        </w:rPr>
        <w:tab/>
      </w:r>
      <w:r w:rsidRPr="002D55CC">
        <w:rPr>
          <w:i/>
          <w:iCs/>
        </w:rPr>
        <w:tab/>
      </w:r>
      <w:r w:rsidR="00922DC4">
        <w:rPr>
          <w:i/>
          <w:iCs/>
        </w:rPr>
        <w:tab/>
      </w:r>
      <w:r w:rsidRPr="002D55CC">
        <w:rPr>
          <w:i/>
          <w:iCs/>
        </w:rPr>
        <w:tab/>
        <w:t>/allkirjastatud digitaalselt/</w:t>
      </w:r>
    </w:p>
    <w:p w14:paraId="3E53E4D1" w14:textId="2BB11A70" w:rsidR="00316489" w:rsidRPr="002D55CC" w:rsidRDefault="00316489" w:rsidP="00922DC4">
      <w:pPr>
        <w:ind w:firstLine="360"/>
      </w:pPr>
      <w:r w:rsidRPr="002D55CC">
        <w:t>Kristi Talving</w:t>
      </w:r>
      <w:r w:rsidRPr="002D55CC">
        <w:tab/>
      </w:r>
      <w:r w:rsidRPr="002D55CC">
        <w:tab/>
      </w:r>
      <w:r w:rsidRPr="002D55CC">
        <w:tab/>
      </w:r>
      <w:r w:rsidRPr="002D55CC">
        <w:tab/>
      </w:r>
      <w:r w:rsidR="00922DC4">
        <w:tab/>
      </w:r>
      <w:r w:rsidR="00C20986" w:rsidRPr="002D55CC">
        <w:tab/>
      </w:r>
      <w:r w:rsidRPr="002D55CC">
        <w:t>………………….</w:t>
      </w:r>
    </w:p>
    <w:p w14:paraId="337DF593" w14:textId="4D86E3DB" w:rsidR="00316489" w:rsidRPr="002D55CC" w:rsidRDefault="00316489" w:rsidP="00922DC4">
      <w:pPr>
        <w:ind w:firstLine="360"/>
      </w:pPr>
      <w:r w:rsidRPr="002D55CC">
        <w:t>Peadirektor</w:t>
      </w:r>
      <w:r w:rsidRPr="002D55CC">
        <w:tab/>
      </w:r>
      <w:r w:rsidRPr="002D55CC">
        <w:tab/>
      </w:r>
      <w:r w:rsidRPr="002D55CC">
        <w:tab/>
      </w:r>
      <w:r w:rsidRPr="002D55CC">
        <w:tab/>
      </w:r>
      <w:r w:rsidR="00922DC4">
        <w:tab/>
      </w:r>
      <w:r w:rsidRPr="002D55CC">
        <w:tab/>
        <w:t>………………….</w:t>
      </w:r>
    </w:p>
    <w:p w14:paraId="0242E578" w14:textId="44500970" w:rsidR="00316489" w:rsidRPr="002D55CC" w:rsidRDefault="00316489" w:rsidP="00922DC4">
      <w:pPr>
        <w:ind w:firstLine="360"/>
      </w:pPr>
      <w:r w:rsidRPr="002D55CC">
        <w:t>e-post: info@ttja.ee</w:t>
      </w:r>
      <w:r w:rsidRPr="002D55CC">
        <w:tab/>
      </w:r>
      <w:r w:rsidRPr="002D55CC">
        <w:tab/>
      </w:r>
      <w:r w:rsidRPr="002D55CC">
        <w:tab/>
      </w:r>
      <w:r w:rsidR="00922DC4">
        <w:tab/>
      </w:r>
      <w:r w:rsidRPr="002D55CC">
        <w:tab/>
        <w:t>………………….</w:t>
      </w:r>
    </w:p>
    <w:p w14:paraId="5B69D0A2" w14:textId="12EDBC3B" w:rsidR="00316489" w:rsidRPr="002D55CC" w:rsidRDefault="00316489" w:rsidP="00922DC4">
      <w:pPr>
        <w:ind w:firstLine="360"/>
      </w:pPr>
      <w:r w:rsidRPr="002D55CC">
        <w:t>Endla 10a, Tallinn 10122</w:t>
      </w:r>
      <w:r w:rsidR="00C20986" w:rsidRPr="002D55CC">
        <w:tab/>
      </w:r>
      <w:r w:rsidR="00C20986" w:rsidRPr="002D55CC">
        <w:tab/>
      </w:r>
      <w:r w:rsidR="00C20986" w:rsidRPr="002D55CC">
        <w:tab/>
      </w:r>
      <w:r w:rsidR="00922DC4">
        <w:tab/>
      </w:r>
      <w:r w:rsidR="00922DC4">
        <w:tab/>
      </w:r>
      <w:r w:rsidR="00C20986" w:rsidRPr="002D55CC">
        <w:t>………………….</w:t>
      </w:r>
    </w:p>
    <w:p w14:paraId="39109576" w14:textId="06BC0595" w:rsidR="00A34A35" w:rsidRPr="002D55CC" w:rsidRDefault="00A34A35" w:rsidP="00A34A35"/>
    <w:sectPr w:rsidR="00A34A35" w:rsidRPr="002D55CC" w:rsidSect="00166B7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3708" w14:textId="77777777" w:rsidR="00ED7402" w:rsidRDefault="00ED7402" w:rsidP="00D5484D">
      <w:r>
        <w:separator/>
      </w:r>
    </w:p>
  </w:endnote>
  <w:endnote w:type="continuationSeparator" w:id="0">
    <w:p w14:paraId="7D1AE442" w14:textId="77777777" w:rsidR="00ED7402" w:rsidRDefault="00ED7402" w:rsidP="00D5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34052"/>
      <w:docPartObj>
        <w:docPartGallery w:val="Page Numbers (Bottom of Page)"/>
        <w:docPartUnique/>
      </w:docPartObj>
    </w:sdtPr>
    <w:sdtEndPr/>
    <w:sdtContent>
      <w:sdt>
        <w:sdtPr>
          <w:id w:val="-1769616900"/>
          <w:docPartObj>
            <w:docPartGallery w:val="Page Numbers (Top of Page)"/>
            <w:docPartUnique/>
          </w:docPartObj>
        </w:sdtPr>
        <w:sdtEndPr/>
        <w:sdtContent>
          <w:p w14:paraId="63A55040" w14:textId="3755D015" w:rsidR="003E52C1" w:rsidRDefault="003E52C1">
            <w:pPr>
              <w:pStyle w:val="Jalus"/>
              <w:jc w:val="right"/>
            </w:pPr>
            <w:r w:rsidRPr="003E52C1">
              <w:rPr>
                <w:sz w:val="20"/>
                <w:szCs w:val="20"/>
              </w:rPr>
              <w:fldChar w:fldCharType="begin"/>
            </w:r>
            <w:r w:rsidRPr="003E52C1">
              <w:rPr>
                <w:sz w:val="20"/>
                <w:szCs w:val="20"/>
              </w:rPr>
              <w:instrText>PAGE</w:instrText>
            </w:r>
            <w:r w:rsidRPr="003E52C1">
              <w:rPr>
                <w:sz w:val="20"/>
                <w:szCs w:val="20"/>
              </w:rPr>
              <w:fldChar w:fldCharType="separate"/>
            </w:r>
            <w:r w:rsidRPr="003E52C1">
              <w:rPr>
                <w:sz w:val="20"/>
                <w:szCs w:val="20"/>
              </w:rPr>
              <w:t>2</w:t>
            </w:r>
            <w:r w:rsidRPr="003E52C1">
              <w:rPr>
                <w:sz w:val="20"/>
                <w:szCs w:val="20"/>
              </w:rPr>
              <w:fldChar w:fldCharType="end"/>
            </w:r>
            <w:r w:rsidRPr="003E52C1">
              <w:rPr>
                <w:sz w:val="20"/>
                <w:szCs w:val="20"/>
              </w:rPr>
              <w:t xml:space="preserve"> (</w:t>
            </w:r>
            <w:r w:rsidRPr="003E52C1">
              <w:rPr>
                <w:sz w:val="20"/>
                <w:szCs w:val="20"/>
              </w:rPr>
              <w:fldChar w:fldCharType="begin"/>
            </w:r>
            <w:r w:rsidRPr="003E52C1">
              <w:rPr>
                <w:sz w:val="20"/>
                <w:szCs w:val="20"/>
              </w:rPr>
              <w:instrText>NUMPAGES</w:instrText>
            </w:r>
            <w:r w:rsidRPr="003E52C1">
              <w:rPr>
                <w:sz w:val="20"/>
                <w:szCs w:val="20"/>
              </w:rPr>
              <w:fldChar w:fldCharType="separate"/>
            </w:r>
            <w:r w:rsidRPr="003E52C1">
              <w:rPr>
                <w:sz w:val="20"/>
                <w:szCs w:val="20"/>
              </w:rPr>
              <w:t>2</w:t>
            </w:r>
            <w:r w:rsidRPr="003E52C1">
              <w:rPr>
                <w:sz w:val="20"/>
                <w:szCs w:val="20"/>
              </w:rPr>
              <w:fldChar w:fldCharType="end"/>
            </w:r>
            <w:r w:rsidRPr="003E52C1">
              <w:rPr>
                <w:sz w:val="20"/>
                <w:szCs w:val="20"/>
              </w:rPr>
              <w:t>)</w:t>
            </w:r>
          </w:p>
        </w:sdtContent>
      </w:sdt>
    </w:sdtContent>
  </w:sdt>
  <w:p w14:paraId="162D0F5F" w14:textId="77777777" w:rsidR="00C20986" w:rsidRDefault="00C20986">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C4149" w14:textId="77777777" w:rsidR="00ED7402" w:rsidRDefault="00ED7402" w:rsidP="00D5484D">
      <w:r>
        <w:separator/>
      </w:r>
    </w:p>
  </w:footnote>
  <w:footnote w:type="continuationSeparator" w:id="0">
    <w:p w14:paraId="221CA07A" w14:textId="77777777" w:rsidR="00ED7402" w:rsidRDefault="00ED7402" w:rsidP="00D54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35A9" w14:textId="714A48C0" w:rsidR="00593E8F" w:rsidRDefault="00593E8F" w:rsidP="00D5484D">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3"/>
      <w:numFmt w:val="decimal"/>
      <w:lvlText w:val="%1"/>
      <w:lvlJc w:val="left"/>
      <w:pPr>
        <w:tabs>
          <w:tab w:val="num" w:pos="0"/>
        </w:tabs>
        <w:ind w:left="480" w:hanging="480"/>
      </w:pPr>
    </w:lvl>
    <w:lvl w:ilvl="1">
      <w:start w:val="4"/>
      <w:numFmt w:val="decimal"/>
      <w:lvlText w:val="%1.%2"/>
      <w:lvlJc w:val="left"/>
      <w:pPr>
        <w:tabs>
          <w:tab w:val="num" w:pos="0"/>
        </w:tabs>
        <w:ind w:left="480" w:hanging="480"/>
      </w:pPr>
    </w:lvl>
    <w:lvl w:ilvl="2">
      <w:start w:val="4"/>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3FF0A11"/>
    <w:multiLevelType w:val="hybridMultilevel"/>
    <w:tmpl w:val="271A8538"/>
    <w:lvl w:ilvl="0" w:tplc="E67A872A">
      <w:start w:val="1"/>
      <w:numFmt w:val="decimal"/>
      <w:lvlText w:val="1.%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14A820EA"/>
    <w:multiLevelType w:val="multilevel"/>
    <w:tmpl w:val="B8564528"/>
    <w:lvl w:ilvl="0">
      <w:start w:val="1"/>
      <w:numFmt w:val="decimal"/>
      <w:lvlText w:val="%1."/>
      <w:lvlJc w:val="left"/>
      <w:pPr>
        <w:ind w:left="360" w:hanging="360"/>
      </w:pPr>
    </w:lvl>
    <w:lvl w:ilvl="1">
      <w:start w:val="1"/>
      <w:numFmt w:val="decimal"/>
      <w:isLgl/>
      <w:lvlText w:val="%1.%2."/>
      <w:lvlJc w:val="left"/>
      <w:pPr>
        <w:ind w:left="420" w:hanging="42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A0C77B0"/>
    <w:multiLevelType w:val="multilevel"/>
    <w:tmpl w:val="EDC09B64"/>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AD6641"/>
    <w:multiLevelType w:val="hybridMultilevel"/>
    <w:tmpl w:val="76D2C6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E9F20BC"/>
    <w:multiLevelType w:val="hybridMultilevel"/>
    <w:tmpl w:val="FD4AB09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4F95136"/>
    <w:multiLevelType w:val="multilevel"/>
    <w:tmpl w:val="A67E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F8014B"/>
    <w:multiLevelType w:val="multilevel"/>
    <w:tmpl w:val="11B49F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F941DC6"/>
    <w:multiLevelType w:val="hybridMultilevel"/>
    <w:tmpl w:val="D056128E"/>
    <w:lvl w:ilvl="0" w:tplc="F2A43E64">
      <w:start w:val="1"/>
      <w:numFmt w:val="decimal"/>
      <w:lvlText w:val="4.2.%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73311D1"/>
    <w:multiLevelType w:val="hybridMultilevel"/>
    <w:tmpl w:val="D6B0C5C0"/>
    <w:lvl w:ilvl="0" w:tplc="01849998">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5F6D21F1"/>
    <w:multiLevelType w:val="hybridMultilevel"/>
    <w:tmpl w:val="49FCBC66"/>
    <w:lvl w:ilvl="0" w:tplc="410CF09C">
      <w:start w:val="1"/>
      <w:numFmt w:val="decimal"/>
      <w:lvlText w:val="4.1.%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1218206753">
    <w:abstractNumId w:val="0"/>
  </w:num>
  <w:num w:numId="2" w16cid:durableId="2056001355">
    <w:abstractNumId w:val="1"/>
  </w:num>
  <w:num w:numId="3" w16cid:durableId="1772386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444324">
    <w:abstractNumId w:val="4"/>
  </w:num>
  <w:num w:numId="5" w16cid:durableId="838422271">
    <w:abstractNumId w:val="5"/>
  </w:num>
  <w:num w:numId="6" w16cid:durableId="722292230">
    <w:abstractNumId w:val="2"/>
  </w:num>
  <w:num w:numId="7" w16cid:durableId="68240062">
    <w:abstractNumId w:val="3"/>
  </w:num>
  <w:num w:numId="8" w16cid:durableId="2057197025">
    <w:abstractNumId w:val="9"/>
  </w:num>
  <w:num w:numId="9" w16cid:durableId="1648239349">
    <w:abstractNumId w:val="11"/>
  </w:num>
  <w:num w:numId="10" w16cid:durableId="966470502">
    <w:abstractNumId w:val="7"/>
  </w:num>
  <w:num w:numId="11" w16cid:durableId="1924295763">
    <w:abstractNumId w:val="10"/>
  </w:num>
  <w:num w:numId="12" w16cid:durableId="1563826976">
    <w:abstractNumId w:val="6"/>
  </w:num>
  <w:num w:numId="13" w16cid:durableId="423764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89"/>
    <w:rsid w:val="00013FA9"/>
    <w:rsid w:val="00022240"/>
    <w:rsid w:val="00026030"/>
    <w:rsid w:val="000330B8"/>
    <w:rsid w:val="00040892"/>
    <w:rsid w:val="00046EE1"/>
    <w:rsid w:val="00051C0A"/>
    <w:rsid w:val="00063FBC"/>
    <w:rsid w:val="000649CF"/>
    <w:rsid w:val="00071AB1"/>
    <w:rsid w:val="000943BC"/>
    <w:rsid w:val="000975BF"/>
    <w:rsid w:val="000A45DD"/>
    <w:rsid w:val="000B54FA"/>
    <w:rsid w:val="000C73DC"/>
    <w:rsid w:val="000E6086"/>
    <w:rsid w:val="000E7BF5"/>
    <w:rsid w:val="00104DF4"/>
    <w:rsid w:val="00127957"/>
    <w:rsid w:val="00134669"/>
    <w:rsid w:val="00135BE5"/>
    <w:rsid w:val="00145049"/>
    <w:rsid w:val="00153274"/>
    <w:rsid w:val="00155F31"/>
    <w:rsid w:val="00156BA5"/>
    <w:rsid w:val="00163199"/>
    <w:rsid w:val="00164932"/>
    <w:rsid w:val="00166B7F"/>
    <w:rsid w:val="001703F7"/>
    <w:rsid w:val="00192FD6"/>
    <w:rsid w:val="00195785"/>
    <w:rsid w:val="001B6472"/>
    <w:rsid w:val="001C0C92"/>
    <w:rsid w:val="001C464E"/>
    <w:rsid w:val="001D3301"/>
    <w:rsid w:val="001F6845"/>
    <w:rsid w:val="00221B62"/>
    <w:rsid w:val="00222200"/>
    <w:rsid w:val="00226B0E"/>
    <w:rsid w:val="0023021C"/>
    <w:rsid w:val="00237453"/>
    <w:rsid w:val="00252A31"/>
    <w:rsid w:val="00282154"/>
    <w:rsid w:val="002845CD"/>
    <w:rsid w:val="002846D0"/>
    <w:rsid w:val="00295DAB"/>
    <w:rsid w:val="002B5CD2"/>
    <w:rsid w:val="002D55CC"/>
    <w:rsid w:val="002D68DE"/>
    <w:rsid w:val="002E4AA7"/>
    <w:rsid w:val="002E5037"/>
    <w:rsid w:val="003059B1"/>
    <w:rsid w:val="0031559F"/>
    <w:rsid w:val="00316489"/>
    <w:rsid w:val="00327663"/>
    <w:rsid w:val="003276A0"/>
    <w:rsid w:val="0035688E"/>
    <w:rsid w:val="00390876"/>
    <w:rsid w:val="00391BD9"/>
    <w:rsid w:val="003952DE"/>
    <w:rsid w:val="00397F4A"/>
    <w:rsid w:val="003A265C"/>
    <w:rsid w:val="003A552B"/>
    <w:rsid w:val="003A7323"/>
    <w:rsid w:val="003B3D21"/>
    <w:rsid w:val="003E52C1"/>
    <w:rsid w:val="003E56B9"/>
    <w:rsid w:val="00405D3D"/>
    <w:rsid w:val="0040600D"/>
    <w:rsid w:val="00416BB0"/>
    <w:rsid w:val="0042725C"/>
    <w:rsid w:val="004274BB"/>
    <w:rsid w:val="00431A61"/>
    <w:rsid w:val="004335B7"/>
    <w:rsid w:val="0044311B"/>
    <w:rsid w:val="0044322C"/>
    <w:rsid w:val="00446699"/>
    <w:rsid w:val="00461C54"/>
    <w:rsid w:val="00487609"/>
    <w:rsid w:val="00487738"/>
    <w:rsid w:val="004A3984"/>
    <w:rsid w:val="004B2990"/>
    <w:rsid w:val="004C36A4"/>
    <w:rsid w:val="004D67FF"/>
    <w:rsid w:val="004E7A67"/>
    <w:rsid w:val="005156EB"/>
    <w:rsid w:val="005456AD"/>
    <w:rsid w:val="0055674E"/>
    <w:rsid w:val="005734D3"/>
    <w:rsid w:val="00584932"/>
    <w:rsid w:val="00590113"/>
    <w:rsid w:val="00592B1B"/>
    <w:rsid w:val="00593E8F"/>
    <w:rsid w:val="00593ED7"/>
    <w:rsid w:val="005A2C8D"/>
    <w:rsid w:val="005A3CA2"/>
    <w:rsid w:val="005E79EF"/>
    <w:rsid w:val="005F0EB6"/>
    <w:rsid w:val="00603CF5"/>
    <w:rsid w:val="006078FD"/>
    <w:rsid w:val="006444C8"/>
    <w:rsid w:val="0064748F"/>
    <w:rsid w:val="00663E11"/>
    <w:rsid w:val="006707C2"/>
    <w:rsid w:val="006D5AD5"/>
    <w:rsid w:val="006E13E2"/>
    <w:rsid w:val="006E53E8"/>
    <w:rsid w:val="006E5A3C"/>
    <w:rsid w:val="006F774E"/>
    <w:rsid w:val="00702DBA"/>
    <w:rsid w:val="00716E08"/>
    <w:rsid w:val="00716E53"/>
    <w:rsid w:val="00720EE4"/>
    <w:rsid w:val="00722425"/>
    <w:rsid w:val="00726297"/>
    <w:rsid w:val="00737D51"/>
    <w:rsid w:val="007524B6"/>
    <w:rsid w:val="00754F4D"/>
    <w:rsid w:val="00757F28"/>
    <w:rsid w:val="00767281"/>
    <w:rsid w:val="00770842"/>
    <w:rsid w:val="00771A68"/>
    <w:rsid w:val="007870EE"/>
    <w:rsid w:val="007B2CEC"/>
    <w:rsid w:val="007B3511"/>
    <w:rsid w:val="007D3F74"/>
    <w:rsid w:val="007E19B3"/>
    <w:rsid w:val="00822820"/>
    <w:rsid w:val="00824E55"/>
    <w:rsid w:val="008331E6"/>
    <w:rsid w:val="00844F14"/>
    <w:rsid w:val="00854C9B"/>
    <w:rsid w:val="00865FF9"/>
    <w:rsid w:val="008765B1"/>
    <w:rsid w:val="008921DF"/>
    <w:rsid w:val="00896161"/>
    <w:rsid w:val="008B515D"/>
    <w:rsid w:val="008B533A"/>
    <w:rsid w:val="008C0A73"/>
    <w:rsid w:val="008C6160"/>
    <w:rsid w:val="008D4A31"/>
    <w:rsid w:val="008E1A72"/>
    <w:rsid w:val="008E7188"/>
    <w:rsid w:val="008F5DA8"/>
    <w:rsid w:val="008F6CD6"/>
    <w:rsid w:val="0090223D"/>
    <w:rsid w:val="00906E91"/>
    <w:rsid w:val="00922DC4"/>
    <w:rsid w:val="00927379"/>
    <w:rsid w:val="00947AAE"/>
    <w:rsid w:val="00952509"/>
    <w:rsid w:val="00953DFD"/>
    <w:rsid w:val="009733AA"/>
    <w:rsid w:val="00973D53"/>
    <w:rsid w:val="00977AAF"/>
    <w:rsid w:val="00996554"/>
    <w:rsid w:val="009A1A27"/>
    <w:rsid w:val="009A4B26"/>
    <w:rsid w:val="009A734A"/>
    <w:rsid w:val="009D508C"/>
    <w:rsid w:val="009E2796"/>
    <w:rsid w:val="009E3AB0"/>
    <w:rsid w:val="00A00F2C"/>
    <w:rsid w:val="00A05D97"/>
    <w:rsid w:val="00A069F7"/>
    <w:rsid w:val="00A069FB"/>
    <w:rsid w:val="00A12692"/>
    <w:rsid w:val="00A34A35"/>
    <w:rsid w:val="00A50585"/>
    <w:rsid w:val="00A522DE"/>
    <w:rsid w:val="00A75A53"/>
    <w:rsid w:val="00A75F89"/>
    <w:rsid w:val="00AA6FE8"/>
    <w:rsid w:val="00AA7909"/>
    <w:rsid w:val="00AC5A39"/>
    <w:rsid w:val="00AD32CC"/>
    <w:rsid w:val="00B06EA3"/>
    <w:rsid w:val="00B1373C"/>
    <w:rsid w:val="00B329DF"/>
    <w:rsid w:val="00B42DAA"/>
    <w:rsid w:val="00B523F8"/>
    <w:rsid w:val="00B645FE"/>
    <w:rsid w:val="00B72AD8"/>
    <w:rsid w:val="00B9162D"/>
    <w:rsid w:val="00B91DFF"/>
    <w:rsid w:val="00BA27AD"/>
    <w:rsid w:val="00BB66FE"/>
    <w:rsid w:val="00BC48A0"/>
    <w:rsid w:val="00BE4F4F"/>
    <w:rsid w:val="00C20986"/>
    <w:rsid w:val="00C272AF"/>
    <w:rsid w:val="00C40AF5"/>
    <w:rsid w:val="00C455E3"/>
    <w:rsid w:val="00C852F5"/>
    <w:rsid w:val="00C925EF"/>
    <w:rsid w:val="00CA0EC8"/>
    <w:rsid w:val="00CA6C47"/>
    <w:rsid w:val="00CB6632"/>
    <w:rsid w:val="00CB795B"/>
    <w:rsid w:val="00CD6BB8"/>
    <w:rsid w:val="00CD73EF"/>
    <w:rsid w:val="00CE1657"/>
    <w:rsid w:val="00CE4116"/>
    <w:rsid w:val="00CF198D"/>
    <w:rsid w:val="00CF5386"/>
    <w:rsid w:val="00D037A6"/>
    <w:rsid w:val="00D17213"/>
    <w:rsid w:val="00D5484D"/>
    <w:rsid w:val="00D643A3"/>
    <w:rsid w:val="00D67085"/>
    <w:rsid w:val="00D70794"/>
    <w:rsid w:val="00D715DB"/>
    <w:rsid w:val="00D77A7C"/>
    <w:rsid w:val="00D81660"/>
    <w:rsid w:val="00D8510A"/>
    <w:rsid w:val="00D9432C"/>
    <w:rsid w:val="00DB1C22"/>
    <w:rsid w:val="00DC5442"/>
    <w:rsid w:val="00DC6971"/>
    <w:rsid w:val="00DD12D2"/>
    <w:rsid w:val="00DD4D9C"/>
    <w:rsid w:val="00DE4D23"/>
    <w:rsid w:val="00E072F6"/>
    <w:rsid w:val="00E33C86"/>
    <w:rsid w:val="00E341D8"/>
    <w:rsid w:val="00E4430D"/>
    <w:rsid w:val="00E50581"/>
    <w:rsid w:val="00E529B9"/>
    <w:rsid w:val="00E562CA"/>
    <w:rsid w:val="00E67888"/>
    <w:rsid w:val="00E67BC4"/>
    <w:rsid w:val="00E828A5"/>
    <w:rsid w:val="00E86186"/>
    <w:rsid w:val="00EB253F"/>
    <w:rsid w:val="00EC6345"/>
    <w:rsid w:val="00EC7F18"/>
    <w:rsid w:val="00ED3EDE"/>
    <w:rsid w:val="00ED7402"/>
    <w:rsid w:val="00EE6756"/>
    <w:rsid w:val="00EE7972"/>
    <w:rsid w:val="00EF2D4A"/>
    <w:rsid w:val="00F1079C"/>
    <w:rsid w:val="00F1196F"/>
    <w:rsid w:val="00F23BAB"/>
    <w:rsid w:val="00F44DA2"/>
    <w:rsid w:val="00F50439"/>
    <w:rsid w:val="00F66513"/>
    <w:rsid w:val="00F82A2E"/>
    <w:rsid w:val="00FA2011"/>
    <w:rsid w:val="00FB5AEC"/>
    <w:rsid w:val="00FC6F39"/>
    <w:rsid w:val="00FE20DA"/>
    <w:rsid w:val="00FF187B"/>
    <w:rsid w:val="00FF5CC4"/>
    <w:rsid w:val="00FF63E5"/>
    <w:rsid w:val="0F478932"/>
  </w:rsids>
  <m:mathPr>
    <m:mathFont m:val="Cambria Math"/>
    <m:brkBin m:val="before"/>
    <m:brkBinSub m:val="--"/>
    <m:smallFrac/>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1D7DD"/>
  <w15:docId w15:val="{0C258461-BD6D-4482-B97F-8B31E66B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75F89"/>
    <w:pPr>
      <w:suppressAutoHyphens/>
      <w:spacing w:after="0" w:line="240" w:lineRule="auto"/>
    </w:pPr>
    <w:rPr>
      <w:rFonts w:ascii="Times New Roman" w:eastAsia="Times New Roman" w:hAnsi="Times New Roman" w:cs="Times New Roman"/>
      <w:sz w:val="24"/>
      <w:szCs w:val="24"/>
      <w:lang w:eastAsia="ar-SA"/>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rsid w:val="00A75F89"/>
    <w:rPr>
      <w:rFonts w:cs="Times New Roman"/>
      <w:color w:val="0000FF"/>
      <w:u w:val="single"/>
    </w:rPr>
  </w:style>
  <w:style w:type="paragraph" w:styleId="Jutumullitekst">
    <w:name w:val="Balloon Text"/>
    <w:basedOn w:val="Normaallaad"/>
    <w:link w:val="JutumullitekstMrk"/>
    <w:uiPriority w:val="99"/>
    <w:semiHidden/>
    <w:unhideWhenUsed/>
    <w:rsid w:val="000649CF"/>
    <w:rPr>
      <w:rFonts w:ascii="Tahoma" w:hAnsi="Tahoma" w:cs="Tahoma"/>
      <w:sz w:val="16"/>
      <w:szCs w:val="16"/>
    </w:rPr>
  </w:style>
  <w:style w:type="character" w:customStyle="1" w:styleId="JutumullitekstMrk">
    <w:name w:val="Jutumullitekst Märk"/>
    <w:basedOn w:val="Liguvaikefont"/>
    <w:link w:val="Jutumullitekst"/>
    <w:uiPriority w:val="99"/>
    <w:semiHidden/>
    <w:rsid w:val="000649CF"/>
    <w:rPr>
      <w:rFonts w:ascii="Tahoma" w:eastAsia="Times New Roman" w:hAnsi="Tahoma" w:cs="Tahoma"/>
      <w:sz w:val="16"/>
      <w:szCs w:val="16"/>
      <w:lang w:eastAsia="ar-SA"/>
    </w:rPr>
  </w:style>
  <w:style w:type="character" w:styleId="Kommentaariviide">
    <w:name w:val="annotation reference"/>
    <w:basedOn w:val="Liguvaikefont"/>
    <w:uiPriority w:val="99"/>
    <w:semiHidden/>
    <w:unhideWhenUsed/>
    <w:rsid w:val="00603CF5"/>
    <w:rPr>
      <w:sz w:val="16"/>
      <w:szCs w:val="16"/>
    </w:rPr>
  </w:style>
  <w:style w:type="paragraph" w:styleId="Kommentaaritekst">
    <w:name w:val="annotation text"/>
    <w:basedOn w:val="Normaallaad"/>
    <w:link w:val="KommentaaritekstMrk"/>
    <w:uiPriority w:val="99"/>
    <w:unhideWhenUsed/>
    <w:rsid w:val="00603CF5"/>
    <w:rPr>
      <w:sz w:val="20"/>
      <w:szCs w:val="20"/>
    </w:rPr>
  </w:style>
  <w:style w:type="character" w:customStyle="1" w:styleId="KommentaaritekstMrk">
    <w:name w:val="Kommentaari tekst Märk"/>
    <w:basedOn w:val="Liguvaikefont"/>
    <w:link w:val="Kommentaaritekst"/>
    <w:uiPriority w:val="99"/>
    <w:rsid w:val="00603CF5"/>
    <w:rPr>
      <w:rFonts w:ascii="Times New Roman" w:eastAsia="Times New Roman" w:hAnsi="Times New Roman" w:cs="Times New Roman"/>
      <w:sz w:val="20"/>
      <w:szCs w:val="20"/>
      <w:lang w:eastAsia="ar-SA"/>
    </w:rPr>
  </w:style>
  <w:style w:type="paragraph" w:styleId="Kommentaariteema">
    <w:name w:val="annotation subject"/>
    <w:basedOn w:val="Kommentaaritekst"/>
    <w:next w:val="Kommentaaritekst"/>
    <w:link w:val="KommentaariteemaMrk"/>
    <w:uiPriority w:val="99"/>
    <w:semiHidden/>
    <w:unhideWhenUsed/>
    <w:rsid w:val="00603CF5"/>
    <w:rPr>
      <w:b/>
      <w:bCs/>
    </w:rPr>
  </w:style>
  <w:style w:type="character" w:customStyle="1" w:styleId="KommentaariteemaMrk">
    <w:name w:val="Kommentaari teema Märk"/>
    <w:basedOn w:val="KommentaaritekstMrk"/>
    <w:link w:val="Kommentaariteema"/>
    <w:uiPriority w:val="99"/>
    <w:semiHidden/>
    <w:rsid w:val="00603CF5"/>
    <w:rPr>
      <w:rFonts w:ascii="Times New Roman" w:eastAsia="Times New Roman" w:hAnsi="Times New Roman" w:cs="Times New Roman"/>
      <w:b/>
      <w:bCs/>
      <w:sz w:val="20"/>
      <w:szCs w:val="20"/>
      <w:lang w:eastAsia="ar-SA"/>
    </w:rPr>
  </w:style>
  <w:style w:type="character" w:styleId="Lahendamatamainimine">
    <w:name w:val="Unresolved Mention"/>
    <w:basedOn w:val="Liguvaikefont"/>
    <w:uiPriority w:val="99"/>
    <w:semiHidden/>
    <w:unhideWhenUsed/>
    <w:rsid w:val="00702DBA"/>
    <w:rPr>
      <w:color w:val="808080"/>
      <w:shd w:val="clear" w:color="auto" w:fill="E6E6E6"/>
    </w:rPr>
  </w:style>
  <w:style w:type="paragraph" w:styleId="Loendilik">
    <w:name w:val="List Paragraph"/>
    <w:basedOn w:val="Normaallaad"/>
    <w:uiPriority w:val="34"/>
    <w:qFormat/>
    <w:rsid w:val="006707C2"/>
    <w:pPr>
      <w:ind w:left="720"/>
      <w:contextualSpacing/>
    </w:pPr>
  </w:style>
  <w:style w:type="paragraph" w:styleId="Pis">
    <w:name w:val="header"/>
    <w:basedOn w:val="Normaallaad"/>
    <w:link w:val="PisMrk"/>
    <w:uiPriority w:val="99"/>
    <w:unhideWhenUsed/>
    <w:rsid w:val="00D5484D"/>
    <w:pPr>
      <w:tabs>
        <w:tab w:val="center" w:pos="4536"/>
        <w:tab w:val="right" w:pos="9072"/>
      </w:tabs>
    </w:pPr>
  </w:style>
  <w:style w:type="character" w:customStyle="1" w:styleId="PisMrk">
    <w:name w:val="Päis Märk"/>
    <w:basedOn w:val="Liguvaikefont"/>
    <w:link w:val="Pis"/>
    <w:uiPriority w:val="99"/>
    <w:rsid w:val="00D5484D"/>
    <w:rPr>
      <w:rFonts w:ascii="Times New Roman" w:eastAsia="Times New Roman" w:hAnsi="Times New Roman" w:cs="Times New Roman"/>
      <w:sz w:val="24"/>
      <w:szCs w:val="24"/>
      <w:lang w:eastAsia="ar-SA"/>
    </w:rPr>
  </w:style>
  <w:style w:type="paragraph" w:styleId="Jalus">
    <w:name w:val="footer"/>
    <w:basedOn w:val="Normaallaad"/>
    <w:link w:val="JalusMrk"/>
    <w:uiPriority w:val="99"/>
    <w:unhideWhenUsed/>
    <w:rsid w:val="00D5484D"/>
    <w:pPr>
      <w:tabs>
        <w:tab w:val="center" w:pos="4536"/>
        <w:tab w:val="right" w:pos="9072"/>
      </w:tabs>
    </w:pPr>
  </w:style>
  <w:style w:type="character" w:customStyle="1" w:styleId="JalusMrk">
    <w:name w:val="Jalus Märk"/>
    <w:basedOn w:val="Liguvaikefont"/>
    <w:link w:val="Jalus"/>
    <w:uiPriority w:val="99"/>
    <w:rsid w:val="00D5484D"/>
    <w:rPr>
      <w:rFonts w:ascii="Times New Roman" w:eastAsia="Times New Roman" w:hAnsi="Times New Roman" w:cs="Times New Roman"/>
      <w:sz w:val="24"/>
      <w:szCs w:val="24"/>
      <w:lang w:eastAsia="ar-SA"/>
    </w:rPr>
  </w:style>
  <w:style w:type="paragraph" w:styleId="Redaktsioon">
    <w:name w:val="Revision"/>
    <w:hidden/>
    <w:uiPriority w:val="99"/>
    <w:semiHidden/>
    <w:rsid w:val="009E2796"/>
    <w:pPr>
      <w:spacing w:after="0" w:line="240" w:lineRule="auto"/>
    </w:pPr>
    <w:rPr>
      <w:rFonts w:ascii="Times New Roman" w:eastAsia="Times New Roman" w:hAnsi="Times New Roman" w:cs="Times New Roman"/>
      <w:sz w:val="24"/>
      <w:szCs w:val="24"/>
      <w:lang w:eastAsia="ar-SA"/>
    </w:rPr>
  </w:style>
  <w:style w:type="character" w:customStyle="1" w:styleId="normaltextrun">
    <w:name w:val="normaltextrun"/>
    <w:basedOn w:val="Liguvaikefont"/>
    <w:rsid w:val="00DC6971"/>
  </w:style>
  <w:style w:type="character" w:customStyle="1" w:styleId="eop">
    <w:name w:val="eop"/>
    <w:basedOn w:val="Liguvaikefont"/>
    <w:rsid w:val="00DC6971"/>
  </w:style>
  <w:style w:type="paragraph" w:customStyle="1" w:styleId="Lepingupeatkk">
    <w:name w:val="Lepingu peatükk"/>
    <w:basedOn w:val="Normaallaad"/>
    <w:rsid w:val="00316489"/>
    <w:pPr>
      <w:keepNext/>
      <w:spacing w:before="140"/>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1904">
      <w:bodyDiv w:val="1"/>
      <w:marLeft w:val="0"/>
      <w:marRight w:val="0"/>
      <w:marTop w:val="0"/>
      <w:marBottom w:val="0"/>
      <w:divBdr>
        <w:top w:val="none" w:sz="0" w:space="0" w:color="auto"/>
        <w:left w:val="none" w:sz="0" w:space="0" w:color="auto"/>
        <w:bottom w:val="none" w:sz="0" w:space="0" w:color="auto"/>
        <w:right w:val="none" w:sz="0" w:space="0" w:color="auto"/>
      </w:divBdr>
    </w:div>
    <w:div w:id="257760465">
      <w:bodyDiv w:val="1"/>
      <w:marLeft w:val="0"/>
      <w:marRight w:val="0"/>
      <w:marTop w:val="0"/>
      <w:marBottom w:val="0"/>
      <w:divBdr>
        <w:top w:val="none" w:sz="0" w:space="0" w:color="auto"/>
        <w:left w:val="none" w:sz="0" w:space="0" w:color="auto"/>
        <w:bottom w:val="none" w:sz="0" w:space="0" w:color="auto"/>
        <w:right w:val="none" w:sz="0" w:space="0" w:color="auto"/>
      </w:divBdr>
    </w:div>
    <w:div w:id="411703481">
      <w:bodyDiv w:val="1"/>
      <w:marLeft w:val="0"/>
      <w:marRight w:val="0"/>
      <w:marTop w:val="0"/>
      <w:marBottom w:val="0"/>
      <w:divBdr>
        <w:top w:val="none" w:sz="0" w:space="0" w:color="auto"/>
        <w:left w:val="none" w:sz="0" w:space="0" w:color="auto"/>
        <w:bottom w:val="none" w:sz="0" w:space="0" w:color="auto"/>
        <w:right w:val="none" w:sz="0" w:space="0" w:color="auto"/>
      </w:divBdr>
    </w:div>
    <w:div w:id="536282424">
      <w:bodyDiv w:val="1"/>
      <w:marLeft w:val="0"/>
      <w:marRight w:val="0"/>
      <w:marTop w:val="0"/>
      <w:marBottom w:val="0"/>
      <w:divBdr>
        <w:top w:val="none" w:sz="0" w:space="0" w:color="auto"/>
        <w:left w:val="none" w:sz="0" w:space="0" w:color="auto"/>
        <w:bottom w:val="none" w:sz="0" w:space="0" w:color="auto"/>
        <w:right w:val="none" w:sz="0" w:space="0" w:color="auto"/>
      </w:divBdr>
    </w:div>
    <w:div w:id="679547544">
      <w:bodyDiv w:val="1"/>
      <w:marLeft w:val="0"/>
      <w:marRight w:val="0"/>
      <w:marTop w:val="0"/>
      <w:marBottom w:val="0"/>
      <w:divBdr>
        <w:top w:val="none" w:sz="0" w:space="0" w:color="auto"/>
        <w:left w:val="none" w:sz="0" w:space="0" w:color="auto"/>
        <w:bottom w:val="none" w:sz="0" w:space="0" w:color="auto"/>
        <w:right w:val="none" w:sz="0" w:space="0" w:color="auto"/>
      </w:divBdr>
    </w:div>
    <w:div w:id="870924475">
      <w:bodyDiv w:val="1"/>
      <w:marLeft w:val="0"/>
      <w:marRight w:val="0"/>
      <w:marTop w:val="0"/>
      <w:marBottom w:val="0"/>
      <w:divBdr>
        <w:top w:val="none" w:sz="0" w:space="0" w:color="auto"/>
        <w:left w:val="none" w:sz="0" w:space="0" w:color="auto"/>
        <w:bottom w:val="none" w:sz="0" w:space="0" w:color="auto"/>
        <w:right w:val="none" w:sz="0" w:space="0" w:color="auto"/>
      </w:divBdr>
    </w:div>
    <w:div w:id="954024986">
      <w:bodyDiv w:val="1"/>
      <w:marLeft w:val="0"/>
      <w:marRight w:val="0"/>
      <w:marTop w:val="0"/>
      <w:marBottom w:val="0"/>
      <w:divBdr>
        <w:top w:val="none" w:sz="0" w:space="0" w:color="auto"/>
        <w:left w:val="none" w:sz="0" w:space="0" w:color="auto"/>
        <w:bottom w:val="none" w:sz="0" w:space="0" w:color="auto"/>
        <w:right w:val="none" w:sz="0" w:space="0" w:color="auto"/>
      </w:divBdr>
      <w:divsChild>
        <w:div w:id="1409107750">
          <w:marLeft w:val="0"/>
          <w:marRight w:val="0"/>
          <w:marTop w:val="0"/>
          <w:marBottom w:val="0"/>
          <w:divBdr>
            <w:top w:val="none" w:sz="0" w:space="0" w:color="auto"/>
            <w:left w:val="none" w:sz="0" w:space="0" w:color="auto"/>
            <w:bottom w:val="none" w:sz="0" w:space="0" w:color="auto"/>
            <w:right w:val="none" w:sz="0" w:space="0" w:color="auto"/>
          </w:divBdr>
        </w:div>
      </w:divsChild>
    </w:div>
    <w:div w:id="13685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9864DA450D8049AB7D82E5D1969517" ma:contentTypeVersion="12" ma:contentTypeDescription="Loo uus dokument" ma:contentTypeScope="" ma:versionID="4134b3cd1741559997df9b0f369b0070">
  <xsd:schema xmlns:xsd="http://www.w3.org/2001/XMLSchema" xmlns:xs="http://www.w3.org/2001/XMLSchema" xmlns:p="http://schemas.microsoft.com/office/2006/metadata/properties" xmlns:ns2="08e497db-498e-4e68-b8e1-36f606f52fd0" xmlns:ns3="26d9ca15-77fd-46e5-aa4b-743781a3442a" targetNamespace="http://schemas.microsoft.com/office/2006/metadata/properties" ma:root="true" ma:fieldsID="bf4ada27d16fb5945783c0831f53fd3b" ns2:_="" ns3:_="">
    <xsd:import namespace="08e497db-498e-4e68-b8e1-36f606f52fd0"/>
    <xsd:import namespace="26d9ca15-77fd-46e5-aa4b-743781a34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497db-498e-4e68-b8e1-36f606f52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9ca15-77fd-46e5-aa4b-743781a344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339f67-0d3c-4ea7-92c8-d13c0af6d83c}" ma:internalName="TaxCatchAll" ma:showField="CatchAllData" ma:web="26d9ca15-77fd-46e5-aa4b-743781a34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e497db-498e-4e68-b8e1-36f606f52fd0">
      <Terms xmlns="http://schemas.microsoft.com/office/infopath/2007/PartnerControls"/>
    </lcf76f155ced4ddcb4097134ff3c332f>
    <TaxCatchAll xmlns="26d9ca15-77fd-46e5-aa4b-743781a3442a" xsi:nil="true"/>
  </documentManagement>
</p:properties>
</file>

<file path=customXml/itemProps1.xml><?xml version="1.0" encoding="utf-8"?>
<ds:datastoreItem xmlns:ds="http://schemas.openxmlformats.org/officeDocument/2006/customXml" ds:itemID="{BBA2D4B1-0206-4CDF-B538-83D168FB67B2}">
  <ds:schemaRefs>
    <ds:schemaRef ds:uri="http://schemas.microsoft.com/sharepoint/v3/contenttype/forms"/>
  </ds:schemaRefs>
</ds:datastoreItem>
</file>

<file path=customXml/itemProps2.xml><?xml version="1.0" encoding="utf-8"?>
<ds:datastoreItem xmlns:ds="http://schemas.openxmlformats.org/officeDocument/2006/customXml" ds:itemID="{A79F66D1-E106-4D0E-A8F0-027BD2A99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497db-498e-4e68-b8e1-36f606f52fd0"/>
    <ds:schemaRef ds:uri="26d9ca15-77fd-46e5-aa4b-743781a34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3AC6F5-200E-46AE-8626-DC5533C0715B}">
  <ds:schemaRefs>
    <ds:schemaRef ds:uri="http://schemas.openxmlformats.org/officeDocument/2006/bibliography"/>
  </ds:schemaRefs>
</ds:datastoreItem>
</file>

<file path=customXml/itemProps4.xml><?xml version="1.0" encoding="utf-8"?>
<ds:datastoreItem xmlns:ds="http://schemas.openxmlformats.org/officeDocument/2006/customXml" ds:itemID="{7CFB0525-7D90-4A50-BD00-7DA88D8F728D}">
  <ds:schemaRefs>
    <ds:schemaRef ds:uri="http://schemas.microsoft.com/office/2006/metadata/properties"/>
    <ds:schemaRef ds:uri="http://schemas.microsoft.com/office/infopath/2007/PartnerControls"/>
    <ds:schemaRef ds:uri="08e497db-498e-4e68-b8e1-36f606f52fd0"/>
    <ds:schemaRef ds:uri="26d9ca15-77fd-46e5-aa4b-743781a3442a"/>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1845</Words>
  <Characters>10705</Characters>
  <Application>Microsoft Office Word</Application>
  <DocSecurity>0</DocSecurity>
  <Lines>89</Lines>
  <Paragraphs>25</Paragraphs>
  <ScaleCrop>false</ScaleCrop>
  <HeadingPairs>
    <vt:vector size="2" baseType="variant">
      <vt:variant>
        <vt:lpstr>Pealkiri</vt:lpstr>
      </vt:variant>
      <vt:variant>
        <vt:i4>1</vt:i4>
      </vt:variant>
    </vt:vector>
  </HeadingPairs>
  <TitlesOfParts>
    <vt:vector size="1" baseType="lpstr">
      <vt:lpstr/>
    </vt:vector>
  </TitlesOfParts>
  <Company>Majandus- ja Kommunikatsiooniministeerium</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Martti Kangur - TTJA</cp:lastModifiedBy>
  <cp:revision>44</cp:revision>
  <cp:lastPrinted>2015-02-03T07:58:00Z</cp:lastPrinted>
  <dcterms:created xsi:type="dcterms:W3CDTF">2026-08-05T08:28:00Z</dcterms:created>
  <dcterms:modified xsi:type="dcterms:W3CDTF">2026-08-17T13:37:00Z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0x010100E29864DA450D8049AB7D82E5D1969517</vt:lpwstr>
  </property>
  <property fmtid="{D5CDD505-2E9C-101B-9397-08002B2CF9AE}" pid="3" name="Order">
    <vt:r8>509400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2026-07-08T06:33:12Z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03398393-a487-49d9-bd64-a414fe08e638</vt:lpwstr>
  </property>
  <property fmtid="{D5CDD505-2E9C-101B-9397-08002B2CF9AE}" pid="11" name="MSIP_Label_defa4170-0d19-0005-0004-bc88714345d2_ContentBits">
    <vt:lpwstr>0</vt:lpwstr>
  </property>
  <property fmtid="{D5CDD505-2E9C-101B-9397-08002B2CF9AE}" pid="12" name="MSIP_Label_defa4170-0d19-0005-0004-bc88714345d2_Tag">
    <vt:lpwstr>10, 3, 0, 2</vt:lpwstr>
  </property>
</Properties>
</file>